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24" w:type="dxa"/>
        <w:tblInd w:w="-972" w:type="dxa"/>
        <w:tblLook w:val="0000" w:firstRow="0" w:lastRow="0" w:firstColumn="0" w:lastColumn="0" w:noHBand="0" w:noVBand="0"/>
      </w:tblPr>
      <w:tblGrid>
        <w:gridCol w:w="5071"/>
        <w:gridCol w:w="5853"/>
      </w:tblGrid>
      <w:tr w:rsidR="00ED1CF8" w:rsidRPr="001A3A99" w14:paraId="521BA6E4" w14:textId="77777777" w:rsidTr="00173E36">
        <w:trPr>
          <w:trHeight w:val="719"/>
        </w:trPr>
        <w:tc>
          <w:tcPr>
            <w:tcW w:w="5071" w:type="dxa"/>
          </w:tcPr>
          <w:p w14:paraId="104067DB" w14:textId="77777777" w:rsidR="00ED1CF8" w:rsidRPr="001A3A99" w:rsidRDefault="00ED1CF8" w:rsidP="00FE2CF5">
            <w:pPr>
              <w:widowControl w:val="0"/>
              <w:autoSpaceDE w:val="0"/>
              <w:autoSpaceDN w:val="0"/>
              <w:jc w:val="center"/>
              <w:rPr>
                <w:sz w:val="26"/>
                <w:szCs w:val="26"/>
                <w:lang w:val="vi"/>
              </w:rPr>
            </w:pPr>
            <w:r w:rsidRPr="001A3A99">
              <w:rPr>
                <w:sz w:val="26"/>
                <w:szCs w:val="26"/>
                <w:lang w:val="vi"/>
              </w:rPr>
              <w:t>UBND TỈNH QUẢNG NAM</w:t>
            </w:r>
          </w:p>
          <w:p w14:paraId="11DD08D7" w14:textId="77777777" w:rsidR="00ED1CF8" w:rsidRPr="001A3A99" w:rsidRDefault="00ED1CF8" w:rsidP="00FE2CF5">
            <w:pPr>
              <w:widowControl w:val="0"/>
              <w:autoSpaceDE w:val="0"/>
              <w:autoSpaceDN w:val="0"/>
              <w:jc w:val="center"/>
              <w:rPr>
                <w:b/>
                <w:bCs/>
                <w:sz w:val="26"/>
                <w:szCs w:val="26"/>
              </w:rPr>
            </w:pPr>
            <w:r w:rsidRPr="001A3A99">
              <w:rPr>
                <w:b/>
                <w:bCs/>
                <w:noProof/>
                <w:sz w:val="26"/>
                <w:szCs w:val="26"/>
              </w:rPr>
              <mc:AlternateContent>
                <mc:Choice Requires="wps">
                  <w:drawing>
                    <wp:anchor distT="0" distB="0" distL="114300" distR="114300" simplePos="0" relativeHeight="251659264" behindDoc="0" locked="0" layoutInCell="1" allowOverlap="1" wp14:anchorId="7A1CDF74" wp14:editId="40B54C2B">
                      <wp:simplePos x="0" y="0"/>
                      <wp:positionH relativeFrom="column">
                        <wp:posOffset>1098550</wp:posOffset>
                      </wp:positionH>
                      <wp:positionV relativeFrom="paragraph">
                        <wp:posOffset>196215</wp:posOffset>
                      </wp:positionV>
                      <wp:extent cx="8001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F4317"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5.45pt" to="14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A2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"/>
                  </w:pict>
                </mc:Fallback>
              </mc:AlternateContent>
            </w:r>
            <w:r w:rsidRPr="001A3A99">
              <w:rPr>
                <w:b/>
                <w:bCs/>
                <w:sz w:val="26"/>
                <w:szCs w:val="26"/>
                <w:lang w:val="vi"/>
              </w:rPr>
              <w:t xml:space="preserve">SỞ </w:t>
            </w:r>
            <w:r w:rsidRPr="001A3A99">
              <w:rPr>
                <w:b/>
                <w:bCs/>
                <w:sz w:val="26"/>
                <w:szCs w:val="26"/>
              </w:rPr>
              <w:t>KHOA HỌC VÀ CÔNG NGHỆ</w:t>
            </w:r>
          </w:p>
        </w:tc>
        <w:tc>
          <w:tcPr>
            <w:tcW w:w="5853" w:type="dxa"/>
          </w:tcPr>
          <w:p w14:paraId="67A8D022" w14:textId="77777777" w:rsidR="00ED1CF8" w:rsidRPr="001A3A99" w:rsidRDefault="00ED1CF8" w:rsidP="00FE2CF5">
            <w:pPr>
              <w:keepNext/>
              <w:keepLines/>
              <w:widowControl w:val="0"/>
              <w:autoSpaceDE w:val="0"/>
              <w:autoSpaceDN w:val="0"/>
              <w:jc w:val="center"/>
              <w:outlineLvl w:val="1"/>
              <w:rPr>
                <w:b/>
                <w:bCs/>
                <w:color w:val="000000"/>
                <w:sz w:val="26"/>
                <w:szCs w:val="26"/>
                <w:lang w:val="vi"/>
              </w:rPr>
            </w:pPr>
            <w:r w:rsidRPr="001A3A99">
              <w:rPr>
                <w:b/>
                <w:bCs/>
                <w:color w:val="000000"/>
                <w:sz w:val="26"/>
                <w:szCs w:val="26"/>
                <w:lang w:val="vi"/>
              </w:rPr>
              <w:t>CỘNG HÒA XÃ HỘI CHỦ NGHĨA VIỆT NAM</w:t>
            </w:r>
          </w:p>
          <w:p w14:paraId="524592C0" w14:textId="77777777" w:rsidR="00ED1CF8" w:rsidRPr="001A3A99" w:rsidRDefault="00ED1CF8" w:rsidP="00FE2CF5">
            <w:pPr>
              <w:keepNext/>
              <w:jc w:val="center"/>
              <w:outlineLvl w:val="2"/>
              <w:rPr>
                <w:b/>
                <w:bCs/>
                <w:sz w:val="26"/>
                <w:szCs w:val="26"/>
              </w:rPr>
            </w:pPr>
            <w:r w:rsidRPr="001A3A99">
              <w:rPr>
                <w:noProof/>
                <w:sz w:val="26"/>
                <w:szCs w:val="26"/>
              </w:rPr>
              <mc:AlternateContent>
                <mc:Choice Requires="wps">
                  <w:drawing>
                    <wp:anchor distT="0" distB="0" distL="114300" distR="114300" simplePos="0" relativeHeight="251660288" behindDoc="0" locked="0" layoutInCell="1" allowOverlap="1" wp14:anchorId="0637DE2C" wp14:editId="2852FB94">
                      <wp:simplePos x="0" y="0"/>
                      <wp:positionH relativeFrom="column">
                        <wp:posOffset>812800</wp:posOffset>
                      </wp:positionH>
                      <wp:positionV relativeFrom="paragraph">
                        <wp:posOffset>211455</wp:posOffset>
                      </wp:positionV>
                      <wp:extent cx="19431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F0DD"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6.65pt" to="21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lP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w9hc70xhUQUKmtDbXRk3o1G02/O6R01RK155Hh29lAWhYykncpYeMM4O/6L5pBDDl4Hdt0&#10;amwXIKEB6BTVON/V4CePKBxm83ycpS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"/>
                  </w:pict>
                </mc:Fallback>
              </mc:AlternateContent>
            </w:r>
            <w:r w:rsidRPr="001A3A99">
              <w:rPr>
                <w:b/>
                <w:bCs/>
                <w:sz w:val="26"/>
                <w:szCs w:val="26"/>
              </w:rPr>
              <w:t>Độc lập - Tự do - Hạnh phúc</w:t>
            </w:r>
          </w:p>
        </w:tc>
      </w:tr>
      <w:tr w:rsidR="00ED1CF8" w:rsidRPr="001A3A99" w14:paraId="71EF3C3F" w14:textId="77777777" w:rsidTr="00173E36">
        <w:tc>
          <w:tcPr>
            <w:tcW w:w="5071" w:type="dxa"/>
          </w:tcPr>
          <w:p w14:paraId="09DE5C30" w14:textId="77777777" w:rsidR="00ED1CF8" w:rsidRPr="001A3A99" w:rsidRDefault="00ED1CF8" w:rsidP="00FE2CF5">
            <w:pPr>
              <w:widowControl w:val="0"/>
              <w:autoSpaceDE w:val="0"/>
              <w:autoSpaceDN w:val="0"/>
              <w:jc w:val="center"/>
              <w:rPr>
                <w:sz w:val="26"/>
                <w:szCs w:val="26"/>
              </w:rPr>
            </w:pPr>
            <w:r w:rsidRPr="001A3A99">
              <w:rPr>
                <w:sz w:val="26"/>
                <w:szCs w:val="26"/>
                <w:lang w:val="vi"/>
              </w:rPr>
              <w:t>#SoKyHieuVanBan</w:t>
            </w:r>
          </w:p>
        </w:tc>
        <w:tc>
          <w:tcPr>
            <w:tcW w:w="5853" w:type="dxa"/>
          </w:tcPr>
          <w:p w14:paraId="32834B5F" w14:textId="77777777" w:rsidR="00ED1CF8" w:rsidRPr="001A3A99" w:rsidRDefault="00ED1CF8" w:rsidP="00FE2CF5">
            <w:pPr>
              <w:widowControl w:val="0"/>
              <w:autoSpaceDE w:val="0"/>
              <w:autoSpaceDN w:val="0"/>
              <w:jc w:val="center"/>
              <w:rPr>
                <w:i/>
                <w:iCs/>
                <w:sz w:val="26"/>
                <w:szCs w:val="26"/>
                <w:lang w:val="vi"/>
              </w:rPr>
            </w:pPr>
            <w:r w:rsidRPr="001A3A99">
              <w:rPr>
                <w:i/>
                <w:iCs/>
                <w:sz w:val="26"/>
                <w:szCs w:val="26"/>
                <w:lang w:val="vi"/>
              </w:rPr>
              <w:t>#DiaDiemNgayBanHanh</w:t>
            </w:r>
          </w:p>
        </w:tc>
      </w:tr>
    </w:tbl>
    <w:p w14:paraId="41C76EFF" w14:textId="7940405C" w:rsidR="00055F1F" w:rsidRPr="00644458" w:rsidRDefault="00251F15" w:rsidP="00055F1F">
      <w:pPr>
        <w:widowControl w:val="0"/>
        <w:rPr>
          <w:bCs/>
          <w:i/>
          <w:iCs/>
        </w:rPr>
      </w:pPr>
      <w:r w:rsidRPr="00644458">
        <w:rPr>
          <w:bCs/>
        </w:rPr>
        <w:t xml:space="preserve">                 </w:t>
      </w:r>
      <w:r w:rsidR="00055F1F" w:rsidRPr="00644458">
        <w:rPr>
          <w:bCs/>
          <w:i/>
          <w:iCs/>
        </w:rPr>
        <w:t xml:space="preserve">                        </w:t>
      </w:r>
    </w:p>
    <w:p w14:paraId="03AC5572" w14:textId="5B308C92" w:rsidR="00251F15" w:rsidRPr="00087FF5" w:rsidRDefault="008F594A" w:rsidP="00931585">
      <w:pPr>
        <w:jc w:val="center"/>
        <w:rPr>
          <w:b/>
          <w:sz w:val="24"/>
        </w:rPr>
      </w:pPr>
      <w:r w:rsidRPr="00087FF5">
        <w:rPr>
          <w:b/>
        </w:rPr>
        <w:t>BÁO CÁO</w:t>
      </w:r>
    </w:p>
    <w:p w14:paraId="69AC16E5" w14:textId="1F54B037" w:rsidR="00251F15" w:rsidRPr="00644458" w:rsidRDefault="003B78AD" w:rsidP="00545A77">
      <w:pPr>
        <w:jc w:val="center"/>
        <w:rPr>
          <w:b/>
        </w:rPr>
      </w:pPr>
      <w:r>
        <w:rPr>
          <w:b/>
        </w:rPr>
        <w:t xml:space="preserve">Xin thống nhất chủ trương </w:t>
      </w:r>
      <w:r w:rsidRPr="003B78AD">
        <w:rPr>
          <w:b/>
        </w:rPr>
        <w:t>điều chỉnh, bổ sung kế hoạch đầu tư công trung hạn thực hiện Nghị quyết số 57-NQ/TW giai đoạn 2025-2026</w:t>
      </w:r>
    </w:p>
    <w:p w14:paraId="09F72FED" w14:textId="78CA153E" w:rsidR="00251F15" w:rsidRPr="00644458" w:rsidRDefault="004E4A94" w:rsidP="00251F15">
      <w:pPr>
        <w:keepNext/>
        <w:jc w:val="center"/>
        <w:rPr>
          <w:b/>
          <w:bCs/>
          <w:i/>
        </w:rPr>
      </w:pPr>
      <w:r>
        <w:rPr>
          <w:b/>
          <w:bCs/>
          <w:i/>
          <w:noProof/>
        </w:rPr>
        <mc:AlternateContent>
          <mc:Choice Requires="wps">
            <w:drawing>
              <wp:anchor distT="0" distB="0" distL="114300" distR="114300" simplePos="0" relativeHeight="251661312" behindDoc="0" locked="0" layoutInCell="1" allowOverlap="1" wp14:anchorId="7B9DEC79" wp14:editId="64EE401C">
                <wp:simplePos x="0" y="0"/>
                <wp:positionH relativeFrom="column">
                  <wp:posOffset>2575560</wp:posOffset>
                </wp:positionH>
                <wp:positionV relativeFrom="paragraph">
                  <wp:posOffset>14910</wp:posOffset>
                </wp:positionV>
                <wp:extent cx="1046074"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0460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435C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8pt,1.15pt" to="285.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" strokecolor="black [3200]" strokeweight=".5pt">
                <v:stroke joinstyle="miter"/>
              </v:line>
            </w:pict>
          </mc:Fallback>
        </mc:AlternateContent>
      </w:r>
    </w:p>
    <w:p w14:paraId="0906952C" w14:textId="40D860D0" w:rsidR="00EC07D2" w:rsidRDefault="00F84B2A" w:rsidP="00EC07D2">
      <w:pPr>
        <w:spacing w:before="60" w:after="60" w:line="276" w:lineRule="auto"/>
        <w:ind w:firstLine="709"/>
        <w:jc w:val="both"/>
        <w:rPr>
          <w:szCs w:val="12"/>
        </w:rPr>
      </w:pPr>
      <w:r>
        <w:rPr>
          <w:szCs w:val="12"/>
        </w:rPr>
        <w:t xml:space="preserve">- </w:t>
      </w:r>
      <w:r w:rsidR="00EC07D2" w:rsidRPr="004628DA">
        <w:rPr>
          <w:szCs w:val="12"/>
        </w:rPr>
        <w:t>Căn cứ Chương trình số 60-CTr/TU ngày 24/02/2025 của Ban Thường vụ Tỉnh ủy về thực hiện Nghị quyết số 57-NQ/TW ngày 22/12/2024 của Bộ Chính trị về đột phá phát triển khoa học, công nghệ, đổi mới sáng tạo và chuyển đổi số quốc gia về đột phá phát triển khoa học, công nghệ, đổi mới sáng tạo và chuyển đổi số;</w:t>
      </w:r>
    </w:p>
    <w:p w14:paraId="72896E20" w14:textId="40FDC755" w:rsidR="00BD3331" w:rsidRDefault="00BD3331" w:rsidP="00EC07D2">
      <w:pPr>
        <w:spacing w:before="60" w:after="60" w:line="276" w:lineRule="auto"/>
        <w:ind w:firstLine="709"/>
        <w:jc w:val="both"/>
        <w:rPr>
          <w:szCs w:val="12"/>
        </w:rPr>
      </w:pPr>
      <w:r>
        <w:rPr>
          <w:szCs w:val="12"/>
        </w:rPr>
        <w:t xml:space="preserve">- </w:t>
      </w:r>
      <w:r w:rsidRPr="00BD3331">
        <w:rPr>
          <w:szCs w:val="12"/>
        </w:rPr>
        <w:t>Căn cứ  Kế hoạch số 1534/KH-UBND ngày 27/02/2025 của UBND tỉnh Quảng Nam về việc thực hiện Nghị quyết số 03/NQ-CP ngày 09/01/2025 của Chính phủ và Chương trình số 60-CTr/TU, ngày 24/02/2025 của Ban Thường vụ Tỉnh ủy thực hiện Nghị quyết số 57-NQ/TW, ngày 22/12/2024 của Bộ Chính trị về đột phá phát triển khoa học, công nghệ, đổi mới sáng tạo và chuyển đổi số quốc gia.</w:t>
      </w:r>
    </w:p>
    <w:p w14:paraId="368A4921" w14:textId="5C311E4B" w:rsidR="003220EF" w:rsidRDefault="003220EF" w:rsidP="00EC07D2">
      <w:pPr>
        <w:spacing w:before="60" w:after="60" w:line="276" w:lineRule="auto"/>
        <w:ind w:firstLine="709"/>
        <w:jc w:val="both"/>
        <w:rPr>
          <w:szCs w:val="12"/>
        </w:rPr>
      </w:pPr>
      <w:r w:rsidRPr="003220EF">
        <w:rPr>
          <w:szCs w:val="12"/>
        </w:rPr>
        <w:t>- Căn cứ Công văn số 1660/UBND-KGVX ngày 04/3/2025 của UBND tỉnh Quảng Nam V/v triển khai một số nhiệm vụ trọng tâm thực hiện Nghị quyết 57- NQ/TW và phân công đầu mối phối hợp, triển khai  trên cơ sở ý kiến chỉ đạo;</w:t>
      </w:r>
    </w:p>
    <w:p w14:paraId="765A5808" w14:textId="723A5BB9" w:rsidR="00066DEA" w:rsidRDefault="006778B1" w:rsidP="00EC07D2">
      <w:pPr>
        <w:spacing w:before="60" w:after="60" w:line="276" w:lineRule="auto"/>
        <w:ind w:firstLine="709"/>
        <w:jc w:val="both"/>
        <w:rPr>
          <w:szCs w:val="12"/>
        </w:rPr>
      </w:pPr>
      <w:r>
        <w:rPr>
          <w:szCs w:val="12"/>
        </w:rPr>
        <w:t xml:space="preserve">Thực hiện Kế hoạch số 01-KH/BCĐ ngày 10/3/2025 của Ban Chỉ đạo </w:t>
      </w:r>
      <w:r w:rsidRPr="00C93034">
        <w:rPr>
          <w:szCs w:val="12"/>
        </w:rPr>
        <w:t>về phát triển khoa học, công nghệ, đổi mới sáng tạo và chuyển đổi số tỉnh</w:t>
      </w:r>
      <w:r>
        <w:rPr>
          <w:szCs w:val="12"/>
        </w:rPr>
        <w:t xml:space="preserve"> về Kế hoạch hoạt đông năm 2025</w:t>
      </w:r>
      <w:r w:rsidR="00742948">
        <w:rPr>
          <w:szCs w:val="12"/>
        </w:rPr>
        <w:t>;</w:t>
      </w:r>
    </w:p>
    <w:p w14:paraId="0F3C4201" w14:textId="1546BC48" w:rsidR="00F343A2" w:rsidRDefault="00BE27C0" w:rsidP="004A5AAD">
      <w:pPr>
        <w:spacing w:before="60" w:after="60" w:line="276" w:lineRule="auto"/>
        <w:ind w:firstLine="709"/>
        <w:jc w:val="both"/>
        <w:rPr>
          <w:szCs w:val="12"/>
        </w:rPr>
      </w:pPr>
      <w:r>
        <w:rPr>
          <w:szCs w:val="12"/>
        </w:rPr>
        <w:t xml:space="preserve">Trong thời gian qua, Sở Khoa học và Công nghệ đã phối hợp với Tập đoàn Công nghiệp Viễn thông Quân đội (Viettel) thực hiện khảo sát </w:t>
      </w:r>
      <w:r w:rsidR="002F56E1">
        <w:rPr>
          <w:szCs w:val="12"/>
        </w:rPr>
        <w:t xml:space="preserve">hiện trạng ứng dụng CNTT, Chuyển đổi số tại 15 Sở, ngành cấp tỉnh và 03 địa phương Tam Kỳ, Điện Bàn, Hội An. </w:t>
      </w:r>
      <w:r w:rsidR="00F343A2" w:rsidRPr="00F343A2">
        <w:rPr>
          <w:szCs w:val="12"/>
        </w:rPr>
        <w:t>Trên</w:t>
      </w:r>
      <w:r w:rsidR="00142874">
        <w:rPr>
          <w:szCs w:val="12"/>
        </w:rPr>
        <w:t xml:space="preserve"> </w:t>
      </w:r>
      <w:r w:rsidR="00142874" w:rsidRPr="00F343A2">
        <w:rPr>
          <w:szCs w:val="12"/>
        </w:rPr>
        <w:t>định hướng của TW về phát triển khoa học, công nghệ, đổi mới sáng tạo và chuyển đổi số</w:t>
      </w:r>
      <w:r w:rsidR="00142874">
        <w:rPr>
          <w:szCs w:val="12"/>
        </w:rPr>
        <w:t>, nhu cầu thực tế,</w:t>
      </w:r>
      <w:r w:rsidR="00F343A2" w:rsidRPr="00F343A2">
        <w:rPr>
          <w:szCs w:val="12"/>
        </w:rPr>
        <w:t xml:space="preserve"> </w:t>
      </w:r>
      <w:r w:rsidR="00142874">
        <w:rPr>
          <w:szCs w:val="12"/>
        </w:rPr>
        <w:t>Sở Khoa học và Công nghệ</w:t>
      </w:r>
      <w:r w:rsidR="00F343A2" w:rsidRPr="00F343A2">
        <w:rPr>
          <w:szCs w:val="12"/>
        </w:rPr>
        <w:t xml:space="preserve"> báo cáo đề xuất chủ trương đầu tư </w:t>
      </w:r>
      <w:r w:rsidR="00734F69">
        <w:rPr>
          <w:szCs w:val="12"/>
        </w:rPr>
        <w:t>các</w:t>
      </w:r>
      <w:r w:rsidR="00F343A2" w:rsidRPr="00F343A2">
        <w:rPr>
          <w:szCs w:val="12"/>
        </w:rPr>
        <w:t xml:space="preserve"> dự án </w:t>
      </w:r>
      <w:r w:rsidR="00D84197" w:rsidRPr="00D84197">
        <w:rPr>
          <w:szCs w:val="12"/>
        </w:rPr>
        <w:t>bổ sung kế hoạch đầu tư công trung hạn thực hiện Nghị quyết số 57-NQ/TW giai đoạn 2025-2026</w:t>
      </w:r>
      <w:r w:rsidR="00F343A2" w:rsidRPr="00F343A2">
        <w:rPr>
          <w:szCs w:val="12"/>
        </w:rPr>
        <w:t xml:space="preserve"> như sau:</w:t>
      </w:r>
    </w:p>
    <w:p w14:paraId="68DEE442" w14:textId="6C4F0340" w:rsidR="000E0ABF" w:rsidRPr="00F343A2" w:rsidRDefault="000E0ABF" w:rsidP="00B01976">
      <w:pPr>
        <w:spacing w:before="60" w:after="60" w:line="276" w:lineRule="auto"/>
        <w:ind w:firstLine="709"/>
        <w:jc w:val="right"/>
        <w:rPr>
          <w:i/>
          <w:szCs w:val="12"/>
        </w:rPr>
      </w:pPr>
      <w:r w:rsidRPr="00B01976">
        <w:rPr>
          <w:i/>
          <w:szCs w:val="12"/>
        </w:rPr>
        <w:t>ĐVT: triệu đồng</w:t>
      </w:r>
    </w:p>
    <w:tbl>
      <w:tblPr>
        <w:tblW w:w="9452" w:type="dxa"/>
        <w:jc w:val="center"/>
        <w:tblLook w:val="04A0" w:firstRow="1" w:lastRow="0" w:firstColumn="1" w:lastColumn="0" w:noHBand="0" w:noVBand="1"/>
      </w:tblPr>
      <w:tblGrid>
        <w:gridCol w:w="746"/>
        <w:gridCol w:w="5500"/>
        <w:gridCol w:w="1829"/>
        <w:gridCol w:w="1377"/>
      </w:tblGrid>
      <w:tr w:rsidR="00F343A2" w:rsidRPr="00F343A2" w14:paraId="5B2975B1" w14:textId="77777777" w:rsidTr="00433D8C">
        <w:trPr>
          <w:jc w:val="center"/>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tcPr>
          <w:p w14:paraId="15BCE0BB" w14:textId="77777777" w:rsidR="00F343A2" w:rsidRPr="00F343A2" w:rsidRDefault="00F343A2" w:rsidP="00F343A2">
            <w:pPr>
              <w:spacing w:before="60" w:after="60" w:line="264" w:lineRule="auto"/>
              <w:jc w:val="center"/>
              <w:rPr>
                <w:b/>
              </w:rPr>
            </w:pPr>
            <w:r w:rsidRPr="00F343A2">
              <w:rPr>
                <w:b/>
              </w:rPr>
              <w:t>STT</w:t>
            </w:r>
          </w:p>
        </w:tc>
        <w:tc>
          <w:tcPr>
            <w:tcW w:w="5500" w:type="dxa"/>
            <w:tcBorders>
              <w:top w:val="single" w:sz="4" w:space="0" w:color="auto"/>
              <w:left w:val="nil"/>
              <w:bottom w:val="single" w:sz="4" w:space="0" w:color="auto"/>
              <w:right w:val="single" w:sz="4" w:space="0" w:color="auto"/>
            </w:tcBorders>
            <w:shd w:val="clear" w:color="000000" w:fill="FFFFFF"/>
            <w:vAlign w:val="center"/>
          </w:tcPr>
          <w:p w14:paraId="0A061A89" w14:textId="77777777" w:rsidR="00F343A2" w:rsidRPr="00F343A2" w:rsidRDefault="00F343A2" w:rsidP="00F343A2">
            <w:pPr>
              <w:spacing w:before="60" w:after="60" w:line="264" w:lineRule="auto"/>
              <w:jc w:val="center"/>
              <w:rPr>
                <w:b/>
              </w:rPr>
            </w:pPr>
            <w:r w:rsidRPr="00F343A2">
              <w:rPr>
                <w:b/>
              </w:rPr>
              <w:t>Tên dự án</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2734C0E1" w14:textId="77777777" w:rsidR="00F343A2" w:rsidRPr="00F343A2" w:rsidRDefault="00F343A2" w:rsidP="00F343A2">
            <w:pPr>
              <w:spacing w:before="60" w:after="60" w:line="264" w:lineRule="auto"/>
              <w:jc w:val="center"/>
              <w:rPr>
                <w:b/>
              </w:rPr>
            </w:pPr>
            <w:r w:rsidRPr="00F343A2">
              <w:rPr>
                <w:b/>
              </w:rPr>
              <w:t>Tổng mức kinh phí</w:t>
            </w:r>
          </w:p>
        </w:tc>
        <w:tc>
          <w:tcPr>
            <w:tcW w:w="1377" w:type="dxa"/>
            <w:tcBorders>
              <w:top w:val="single" w:sz="4" w:space="0" w:color="auto"/>
              <w:left w:val="nil"/>
              <w:bottom w:val="single" w:sz="4" w:space="0" w:color="auto"/>
              <w:right w:val="single" w:sz="4" w:space="0" w:color="auto"/>
            </w:tcBorders>
            <w:shd w:val="clear" w:color="000000" w:fill="FFFFFF"/>
            <w:vAlign w:val="center"/>
          </w:tcPr>
          <w:p w14:paraId="2DD839AD" w14:textId="7AD31CC8" w:rsidR="00F343A2" w:rsidRPr="00F343A2" w:rsidRDefault="00A73CA2" w:rsidP="00F343A2">
            <w:pPr>
              <w:spacing w:before="60" w:after="60" w:line="264" w:lineRule="auto"/>
              <w:jc w:val="center"/>
              <w:rPr>
                <w:b/>
              </w:rPr>
            </w:pPr>
            <w:r>
              <w:rPr>
                <w:b/>
              </w:rPr>
              <w:t>Nguồn vốn</w:t>
            </w:r>
          </w:p>
        </w:tc>
      </w:tr>
      <w:tr w:rsidR="00F343A2" w:rsidRPr="00F343A2" w14:paraId="5B43CE6D" w14:textId="77777777" w:rsidTr="00EE21C0">
        <w:trPr>
          <w:jc w:val="center"/>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4EAF4" w14:textId="77777777" w:rsidR="00F343A2" w:rsidRPr="00F343A2" w:rsidRDefault="00F343A2" w:rsidP="00F343A2">
            <w:pPr>
              <w:spacing w:before="60" w:after="60" w:line="264" w:lineRule="auto"/>
              <w:jc w:val="center"/>
            </w:pPr>
            <w:r w:rsidRPr="00F343A2">
              <w:t>1</w:t>
            </w:r>
          </w:p>
        </w:tc>
        <w:tc>
          <w:tcPr>
            <w:tcW w:w="5500" w:type="dxa"/>
            <w:tcBorders>
              <w:top w:val="single" w:sz="4" w:space="0" w:color="auto"/>
              <w:left w:val="nil"/>
              <w:bottom w:val="single" w:sz="4" w:space="0" w:color="auto"/>
              <w:right w:val="single" w:sz="4" w:space="0" w:color="auto"/>
            </w:tcBorders>
            <w:shd w:val="clear" w:color="000000" w:fill="FFFFFF"/>
            <w:vAlign w:val="center"/>
          </w:tcPr>
          <w:p w14:paraId="4C0682CF" w14:textId="61709605" w:rsidR="00F343A2" w:rsidRPr="00F343A2" w:rsidRDefault="00807324" w:rsidP="00F343A2">
            <w:pPr>
              <w:spacing w:before="60" w:after="60" w:line="264" w:lineRule="auto"/>
              <w:jc w:val="both"/>
            </w:pPr>
            <w:r w:rsidRPr="00807324">
              <w:t>Phát triển các nền tảng số phục vụ Chính quyền số, Đô thị thông minh, hình thành nền hành chính công chủ động</w:t>
            </w:r>
          </w:p>
        </w:tc>
        <w:tc>
          <w:tcPr>
            <w:tcW w:w="1829" w:type="dxa"/>
            <w:tcBorders>
              <w:top w:val="single" w:sz="4" w:space="0" w:color="auto"/>
              <w:left w:val="nil"/>
              <w:bottom w:val="single" w:sz="4" w:space="0" w:color="auto"/>
              <w:right w:val="single" w:sz="4" w:space="0" w:color="auto"/>
            </w:tcBorders>
            <w:shd w:val="clear" w:color="000000" w:fill="FFFFFF"/>
            <w:vAlign w:val="center"/>
          </w:tcPr>
          <w:p w14:paraId="30D515D1" w14:textId="198C9897" w:rsidR="00F343A2" w:rsidRPr="00F343A2" w:rsidRDefault="006967B0" w:rsidP="00F343A2">
            <w:pPr>
              <w:spacing w:before="60" w:after="60" w:line="264" w:lineRule="auto"/>
              <w:jc w:val="right"/>
            </w:pPr>
            <w:r>
              <w:t>360.000</w:t>
            </w:r>
          </w:p>
        </w:tc>
        <w:tc>
          <w:tcPr>
            <w:tcW w:w="1377" w:type="dxa"/>
            <w:tcBorders>
              <w:top w:val="single" w:sz="4" w:space="0" w:color="auto"/>
              <w:left w:val="nil"/>
              <w:bottom w:val="single" w:sz="4" w:space="0" w:color="auto"/>
              <w:right w:val="single" w:sz="4" w:space="0" w:color="auto"/>
            </w:tcBorders>
            <w:shd w:val="clear" w:color="000000" w:fill="FFFFFF"/>
          </w:tcPr>
          <w:p w14:paraId="79B2CBDD" w14:textId="59C6D786" w:rsidR="00F343A2" w:rsidRPr="00F343A2" w:rsidRDefault="000A60CD" w:rsidP="00F343A2">
            <w:pPr>
              <w:spacing w:before="60" w:after="60" w:line="264" w:lineRule="auto"/>
              <w:jc w:val="right"/>
            </w:pPr>
            <w:r>
              <w:t>NS TW</w:t>
            </w:r>
          </w:p>
        </w:tc>
      </w:tr>
      <w:tr w:rsidR="00F343A2" w:rsidRPr="00F343A2" w14:paraId="2EC4F446" w14:textId="77777777" w:rsidTr="00EE21C0">
        <w:trPr>
          <w:jc w:val="center"/>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353103A" w14:textId="77777777" w:rsidR="00F343A2" w:rsidRPr="00F343A2" w:rsidRDefault="00F343A2" w:rsidP="00F343A2">
            <w:pPr>
              <w:spacing w:before="60" w:after="60" w:line="264" w:lineRule="auto"/>
              <w:jc w:val="center"/>
            </w:pPr>
            <w:r w:rsidRPr="00F343A2">
              <w:t>2</w:t>
            </w:r>
          </w:p>
        </w:tc>
        <w:tc>
          <w:tcPr>
            <w:tcW w:w="5500" w:type="dxa"/>
            <w:tcBorders>
              <w:top w:val="nil"/>
              <w:left w:val="nil"/>
              <w:bottom w:val="single" w:sz="4" w:space="0" w:color="auto"/>
              <w:right w:val="single" w:sz="4" w:space="0" w:color="auto"/>
            </w:tcBorders>
            <w:shd w:val="clear" w:color="000000" w:fill="FFFFFF"/>
            <w:vAlign w:val="center"/>
          </w:tcPr>
          <w:p w14:paraId="34A258BD" w14:textId="26C77DA3" w:rsidR="00F343A2" w:rsidRPr="00F343A2" w:rsidRDefault="00807324" w:rsidP="00F343A2">
            <w:pPr>
              <w:spacing w:before="60" w:after="60" w:line="264" w:lineRule="auto"/>
              <w:jc w:val="both"/>
            </w:pPr>
            <w:r w:rsidRPr="00807324">
              <w:t xml:space="preserve">Xây dựng, phát triển, mở rộng hạ tầng số, hạ tầng điện toán đám mây của Tỉnh đáp ứng nhu </w:t>
            </w:r>
            <w:r w:rsidRPr="00807324">
              <w:lastRenderedPageBreak/>
              <w:t>cầu mở rộng triển khai các HTTT, nhu cầu phát triển về dữ liệu lớn, hạ tầng cho trí tuệ nhân tạo trong các bài toán về chính quyền số, đô thị thông minh và các mô hình kinh tế số mới</w:t>
            </w:r>
          </w:p>
        </w:tc>
        <w:tc>
          <w:tcPr>
            <w:tcW w:w="1829" w:type="dxa"/>
            <w:tcBorders>
              <w:top w:val="nil"/>
              <w:left w:val="nil"/>
              <w:bottom w:val="single" w:sz="4" w:space="0" w:color="auto"/>
              <w:right w:val="single" w:sz="4" w:space="0" w:color="auto"/>
            </w:tcBorders>
            <w:shd w:val="clear" w:color="000000" w:fill="FFFFFF"/>
            <w:vAlign w:val="center"/>
          </w:tcPr>
          <w:p w14:paraId="53331211" w14:textId="099510B8" w:rsidR="00F343A2" w:rsidRPr="00F343A2" w:rsidRDefault="006967B0" w:rsidP="00F343A2">
            <w:pPr>
              <w:spacing w:before="60" w:after="60" w:line="264" w:lineRule="auto"/>
              <w:jc w:val="right"/>
            </w:pPr>
            <w:r>
              <w:lastRenderedPageBreak/>
              <w:t>300.000</w:t>
            </w:r>
          </w:p>
        </w:tc>
        <w:tc>
          <w:tcPr>
            <w:tcW w:w="1377" w:type="dxa"/>
            <w:tcBorders>
              <w:top w:val="nil"/>
              <w:left w:val="nil"/>
              <w:bottom w:val="single" w:sz="4" w:space="0" w:color="auto"/>
              <w:right w:val="single" w:sz="4" w:space="0" w:color="auto"/>
            </w:tcBorders>
            <w:shd w:val="clear" w:color="000000" w:fill="FFFFFF"/>
          </w:tcPr>
          <w:p w14:paraId="6948F3FC" w14:textId="5ABF17BD" w:rsidR="00F343A2" w:rsidRPr="00F343A2" w:rsidRDefault="00826807" w:rsidP="00F343A2">
            <w:pPr>
              <w:spacing w:before="60" w:after="60" w:line="264" w:lineRule="auto"/>
              <w:jc w:val="right"/>
            </w:pPr>
            <w:r>
              <w:t>NS TW</w:t>
            </w:r>
          </w:p>
        </w:tc>
      </w:tr>
      <w:tr w:rsidR="00F343A2" w:rsidRPr="00F343A2" w14:paraId="145580D3" w14:textId="77777777" w:rsidTr="00EE21C0">
        <w:trPr>
          <w:jc w:val="center"/>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4DBE038" w14:textId="77777777" w:rsidR="00F343A2" w:rsidRPr="00F343A2" w:rsidRDefault="00F343A2" w:rsidP="00F343A2">
            <w:pPr>
              <w:spacing w:before="60" w:after="60" w:line="264" w:lineRule="auto"/>
              <w:jc w:val="center"/>
            </w:pPr>
            <w:r w:rsidRPr="00F343A2">
              <w:t>3</w:t>
            </w:r>
          </w:p>
        </w:tc>
        <w:tc>
          <w:tcPr>
            <w:tcW w:w="5500" w:type="dxa"/>
            <w:tcBorders>
              <w:top w:val="nil"/>
              <w:left w:val="nil"/>
              <w:bottom w:val="single" w:sz="4" w:space="0" w:color="auto"/>
              <w:right w:val="single" w:sz="4" w:space="0" w:color="auto"/>
            </w:tcBorders>
            <w:shd w:val="clear" w:color="000000" w:fill="FFFFFF"/>
            <w:vAlign w:val="center"/>
          </w:tcPr>
          <w:p w14:paraId="1235A66E" w14:textId="76DA1BB7" w:rsidR="00F343A2" w:rsidRPr="00F343A2" w:rsidRDefault="00807324" w:rsidP="00F343A2">
            <w:pPr>
              <w:spacing w:before="60" w:after="60" w:line="264" w:lineRule="auto"/>
              <w:jc w:val="both"/>
            </w:pPr>
            <w:r w:rsidRPr="00807324">
              <w:t>Xây dựng trung tâm giám sát, điều hành thông minh cấp cơ sở</w:t>
            </w:r>
          </w:p>
        </w:tc>
        <w:tc>
          <w:tcPr>
            <w:tcW w:w="1829" w:type="dxa"/>
            <w:tcBorders>
              <w:top w:val="nil"/>
              <w:left w:val="nil"/>
              <w:bottom w:val="single" w:sz="4" w:space="0" w:color="auto"/>
              <w:right w:val="single" w:sz="4" w:space="0" w:color="auto"/>
            </w:tcBorders>
            <w:shd w:val="clear" w:color="000000" w:fill="FFFFFF"/>
            <w:vAlign w:val="center"/>
          </w:tcPr>
          <w:p w14:paraId="2F3E7486" w14:textId="1C694B87" w:rsidR="00F343A2" w:rsidRPr="00F343A2" w:rsidRDefault="006967B0" w:rsidP="00F343A2">
            <w:pPr>
              <w:spacing w:before="60" w:after="60" w:line="264" w:lineRule="auto"/>
              <w:jc w:val="right"/>
            </w:pPr>
            <w:r>
              <w:t>370.000</w:t>
            </w:r>
          </w:p>
        </w:tc>
        <w:tc>
          <w:tcPr>
            <w:tcW w:w="1377" w:type="dxa"/>
            <w:tcBorders>
              <w:top w:val="nil"/>
              <w:left w:val="nil"/>
              <w:bottom w:val="single" w:sz="4" w:space="0" w:color="auto"/>
              <w:right w:val="single" w:sz="4" w:space="0" w:color="auto"/>
            </w:tcBorders>
            <w:shd w:val="clear" w:color="000000" w:fill="FFFFFF"/>
          </w:tcPr>
          <w:p w14:paraId="0A08F2C1" w14:textId="6FFEA0D3" w:rsidR="00F343A2" w:rsidRPr="00F343A2" w:rsidRDefault="00826807" w:rsidP="00F343A2">
            <w:pPr>
              <w:spacing w:before="60" w:after="60" w:line="264" w:lineRule="auto"/>
              <w:jc w:val="right"/>
            </w:pPr>
            <w:r>
              <w:t>NS TW</w:t>
            </w:r>
          </w:p>
        </w:tc>
      </w:tr>
      <w:tr w:rsidR="00F343A2" w:rsidRPr="00F343A2" w14:paraId="467CA5BE" w14:textId="77777777" w:rsidTr="00EE21C0">
        <w:trPr>
          <w:jc w:val="center"/>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F3BE6A9" w14:textId="77777777" w:rsidR="00F343A2" w:rsidRPr="00F343A2" w:rsidRDefault="00F343A2" w:rsidP="00F343A2">
            <w:pPr>
              <w:spacing w:before="60" w:after="60" w:line="264" w:lineRule="auto"/>
              <w:jc w:val="center"/>
            </w:pPr>
            <w:r w:rsidRPr="00F343A2">
              <w:t>4</w:t>
            </w:r>
          </w:p>
        </w:tc>
        <w:tc>
          <w:tcPr>
            <w:tcW w:w="5500" w:type="dxa"/>
            <w:tcBorders>
              <w:top w:val="nil"/>
              <w:left w:val="nil"/>
              <w:bottom w:val="single" w:sz="4" w:space="0" w:color="auto"/>
              <w:right w:val="single" w:sz="4" w:space="0" w:color="auto"/>
            </w:tcBorders>
            <w:shd w:val="clear" w:color="000000" w:fill="FFFFFF"/>
            <w:vAlign w:val="center"/>
          </w:tcPr>
          <w:p w14:paraId="280CAA3A" w14:textId="2E33AA32" w:rsidR="00F343A2" w:rsidRPr="00F343A2" w:rsidRDefault="00807324" w:rsidP="00F343A2">
            <w:pPr>
              <w:spacing w:before="60" w:after="60" w:line="264" w:lineRule="auto"/>
              <w:jc w:val="both"/>
            </w:pPr>
            <w:r w:rsidRPr="00807324">
              <w:t>Trang bị hạ tầng, thiết bị CNTT phục vụ chuyển đổi số các cấp</w:t>
            </w:r>
          </w:p>
        </w:tc>
        <w:tc>
          <w:tcPr>
            <w:tcW w:w="1829" w:type="dxa"/>
            <w:tcBorders>
              <w:top w:val="nil"/>
              <w:left w:val="nil"/>
              <w:bottom w:val="single" w:sz="4" w:space="0" w:color="auto"/>
              <w:right w:val="single" w:sz="4" w:space="0" w:color="auto"/>
            </w:tcBorders>
            <w:shd w:val="clear" w:color="000000" w:fill="FFFFFF"/>
            <w:vAlign w:val="center"/>
          </w:tcPr>
          <w:p w14:paraId="08EB3BD4" w14:textId="452B3ABC" w:rsidR="00F343A2" w:rsidRPr="00F343A2" w:rsidRDefault="006967B0" w:rsidP="00F343A2">
            <w:pPr>
              <w:spacing w:before="60" w:after="60" w:line="264" w:lineRule="auto"/>
              <w:jc w:val="right"/>
            </w:pPr>
            <w:r>
              <w:t>275.000</w:t>
            </w:r>
          </w:p>
        </w:tc>
        <w:tc>
          <w:tcPr>
            <w:tcW w:w="1377" w:type="dxa"/>
            <w:tcBorders>
              <w:top w:val="nil"/>
              <w:left w:val="nil"/>
              <w:bottom w:val="single" w:sz="4" w:space="0" w:color="auto"/>
              <w:right w:val="single" w:sz="4" w:space="0" w:color="auto"/>
            </w:tcBorders>
            <w:shd w:val="clear" w:color="000000" w:fill="FFFFFF"/>
          </w:tcPr>
          <w:p w14:paraId="4362F5CE" w14:textId="6CAB2FFA" w:rsidR="00F343A2" w:rsidRPr="00F343A2" w:rsidRDefault="00826807" w:rsidP="00F343A2">
            <w:pPr>
              <w:spacing w:before="60" w:after="60" w:line="264" w:lineRule="auto"/>
              <w:jc w:val="right"/>
            </w:pPr>
            <w:r>
              <w:t>NS Tỉnh</w:t>
            </w:r>
          </w:p>
        </w:tc>
      </w:tr>
    </w:tbl>
    <w:p w14:paraId="542F110E" w14:textId="4FC89C03" w:rsidR="00F343A2" w:rsidRPr="00F343A2" w:rsidRDefault="00CD3EFB" w:rsidP="00F343A2">
      <w:pPr>
        <w:spacing w:before="60" w:after="60" w:line="264" w:lineRule="auto"/>
        <w:ind w:firstLine="360"/>
        <w:jc w:val="both"/>
        <w:rPr>
          <w:rFonts w:eastAsia="Arial"/>
          <w:i/>
          <w:noProof/>
          <w:sz w:val="26"/>
          <w:szCs w:val="26"/>
        </w:rPr>
      </w:pPr>
      <w:bookmarkStart w:id="0" w:name="_GoBack"/>
      <w:r w:rsidRPr="00B057C0">
        <w:rPr>
          <w:rFonts w:eastAsia="Arial"/>
          <w:i/>
          <w:noProof/>
          <w:sz w:val="26"/>
          <w:szCs w:val="26"/>
        </w:rPr>
        <w:t>(Có báo cáo đề xuất chủ trương đầu tư 04 dự án kèm theo)</w:t>
      </w:r>
    </w:p>
    <w:bookmarkEnd w:id="0"/>
    <w:p w14:paraId="2EC3BC01" w14:textId="77777777" w:rsidR="00F343A2" w:rsidRPr="001E5652" w:rsidRDefault="00F343A2" w:rsidP="00742948">
      <w:pPr>
        <w:spacing w:before="60" w:after="60" w:line="276" w:lineRule="auto"/>
        <w:ind w:firstLine="709"/>
        <w:jc w:val="both"/>
        <w:rPr>
          <w:b/>
          <w:szCs w:val="12"/>
        </w:rPr>
      </w:pPr>
      <w:r w:rsidRPr="001E5652">
        <w:rPr>
          <w:b/>
          <w:szCs w:val="12"/>
        </w:rPr>
        <w:t xml:space="preserve">1. Về cơ sở pháp lý: </w:t>
      </w:r>
    </w:p>
    <w:p w14:paraId="26103FB1" w14:textId="77777777" w:rsidR="00F343A2" w:rsidRPr="00742948" w:rsidRDefault="00F343A2" w:rsidP="00742948">
      <w:pPr>
        <w:spacing w:before="60" w:after="60" w:line="276" w:lineRule="auto"/>
        <w:ind w:firstLine="709"/>
        <w:jc w:val="both"/>
        <w:rPr>
          <w:szCs w:val="12"/>
        </w:rPr>
      </w:pPr>
      <w:r w:rsidRPr="00742948">
        <w:rPr>
          <w:szCs w:val="12"/>
        </w:rPr>
        <w:t xml:space="preserve">Danh mục 05 dự án đề xuất phù hợp với mục tiêu, nhiệm vụ theo Kế hoạch số 1534/KH-UBND ngày 27/02/2025 của Ủy ban nhân dân tỉnh Quảng Nam về thực hiện Nghị quyết số 03/NQ-CP ngày 09/01/2025 của Chính phủ và Chương trình số 60-CTr/TU, ngày 24/02/2025 của Ban Thường vụ Tỉnh ủy thực hiện Nghị quyết số 57-NQ/TW, ngày 22/12/2024 của Bộ Chính trị về đột phá phát triển khoa học, công nghệ, đổi mới sáng tạo và chuyển đổi số quốc gia. </w:t>
      </w:r>
    </w:p>
    <w:p w14:paraId="58682E29" w14:textId="77777777" w:rsidR="00F343A2" w:rsidRPr="00742948" w:rsidRDefault="00F343A2" w:rsidP="00742948">
      <w:pPr>
        <w:spacing w:before="60" w:after="60" w:line="276" w:lineRule="auto"/>
        <w:ind w:firstLine="709"/>
        <w:jc w:val="both"/>
        <w:rPr>
          <w:szCs w:val="12"/>
        </w:rPr>
      </w:pPr>
      <w:r w:rsidRPr="00742948">
        <w:rPr>
          <w:szCs w:val="12"/>
        </w:rPr>
        <w:t>Ngoài ra, các dự án trên nằm phù hợp với danh mục dự án theo quy hoạch phát triển kinh tế xã hội tỉnh Quảng Nam tại Quyết định số 72/QĐ-TTg ngày 17 tháng 01 năm 2024 của Thủ tướng Chính phủ, trong đó có các dự án: Xây dựng Chính quyền số Toàn tỉnh, Xây dựng đô thị thông minh Toàn tỉnh,  Phát triển hạ tầng IoT phục vụ xây dựng đô thị thông toàn tỉnh, Phát triển hạ tầng số; các dự án phát triển kinh tế số Toàn tỉnh  Phát triển hạ tầng mạng 4G/5G Toàn tỉnh Dự án chuyển đổi số trong các lĩnh vực y tế, giáo dục, du lịch, xây dựng đô thị thông minh và tài nguyên - môi trường.</w:t>
      </w:r>
    </w:p>
    <w:p w14:paraId="2FBFB1F6" w14:textId="77777777" w:rsidR="00F343A2" w:rsidRPr="001E5652" w:rsidRDefault="00F343A2" w:rsidP="00742948">
      <w:pPr>
        <w:spacing w:before="60" w:after="60" w:line="276" w:lineRule="auto"/>
        <w:ind w:firstLine="709"/>
        <w:jc w:val="both"/>
        <w:rPr>
          <w:b/>
          <w:szCs w:val="12"/>
        </w:rPr>
      </w:pPr>
      <w:r w:rsidRPr="001E5652">
        <w:rPr>
          <w:b/>
          <w:szCs w:val="12"/>
        </w:rPr>
        <w:t>2. Về sự phù hợp, cần thiết:</w:t>
      </w:r>
    </w:p>
    <w:p w14:paraId="681B06C0" w14:textId="77777777" w:rsidR="00F343A2" w:rsidRPr="00F343A2" w:rsidRDefault="00F343A2" w:rsidP="00742948">
      <w:pPr>
        <w:spacing w:before="60" w:after="60" w:line="276" w:lineRule="auto"/>
        <w:ind w:firstLine="709"/>
        <w:jc w:val="both"/>
        <w:rPr>
          <w:szCs w:val="12"/>
        </w:rPr>
      </w:pPr>
      <w:r w:rsidRPr="00F343A2">
        <w:rPr>
          <w:szCs w:val="12"/>
        </w:rPr>
        <w:t xml:space="preserve">Nội dung các dự án đề xuất đáp ứng mục tiêu, định hướng Chuyển đổi số của tỉnh trong giai đoạn tới, theo đó, chủ trương của Tỉnh ủy, UBND tỉnh là phát triển Chính quyền số, triển khai hành chính công chủ động, đô thị thông minh, triển khai bệnh án điện tử, bệnh viện điện tử, do đó việc đầu tư xây dựng nền tảng, CSDL dùng chung, hạ tầng cho CĐS là phù hợp với định hướng. Bên cạnh đó, với yêu cầu phát triển trong thời gian tới, đặc biệt là triển khai bệnh án điện tử, CĐS trong giáo dục, triển khai đô thị thông minh, các hệ thống camera giám sát, … khối lượng dữ liệu phát sinh là rất lớn, cần đầu tư hạ tầng lưu trữ theo công nghệ cloud và các nền tảng phục vụ xử lý dữ liệu, ứng dụng AI để phân tích, dự báo ,…. </w:t>
      </w:r>
    </w:p>
    <w:p w14:paraId="117856F4" w14:textId="42B4D3D0" w:rsidR="00F343A2" w:rsidRPr="00F343A2" w:rsidRDefault="0070287E" w:rsidP="00742948">
      <w:pPr>
        <w:spacing w:before="60" w:after="60" w:line="276" w:lineRule="auto"/>
        <w:ind w:firstLine="709"/>
        <w:jc w:val="both"/>
        <w:rPr>
          <w:b/>
          <w:szCs w:val="12"/>
        </w:rPr>
      </w:pPr>
      <w:r>
        <w:rPr>
          <w:b/>
          <w:szCs w:val="12"/>
        </w:rPr>
        <w:t>3</w:t>
      </w:r>
      <w:r w:rsidR="00F343A2" w:rsidRPr="00F343A2">
        <w:rPr>
          <w:b/>
          <w:szCs w:val="12"/>
        </w:rPr>
        <w:t xml:space="preserve">. </w:t>
      </w:r>
      <w:r w:rsidR="006B5B20">
        <w:rPr>
          <w:b/>
          <w:szCs w:val="12"/>
        </w:rPr>
        <w:t xml:space="preserve">Kiến nghị, </w:t>
      </w:r>
      <w:r w:rsidR="00F343A2" w:rsidRPr="00F343A2">
        <w:rPr>
          <w:b/>
          <w:szCs w:val="12"/>
        </w:rPr>
        <w:t>Đề xuất</w:t>
      </w:r>
    </w:p>
    <w:p w14:paraId="6E29665F" w14:textId="37068CDF" w:rsidR="00F343A2" w:rsidRDefault="00F343A2" w:rsidP="00EC07D2">
      <w:pPr>
        <w:spacing w:before="60" w:after="60" w:line="276" w:lineRule="auto"/>
        <w:ind w:firstLine="709"/>
        <w:jc w:val="both"/>
        <w:rPr>
          <w:szCs w:val="12"/>
        </w:rPr>
      </w:pPr>
      <w:r w:rsidRPr="00F343A2">
        <w:rPr>
          <w:szCs w:val="12"/>
        </w:rPr>
        <w:t xml:space="preserve">Để tranh thủ nguồn lực kinh phí TW, đảm bảo các điều kiện sẵn sàng để triển khai các nhiệm vụ theo Chương trình số 60-CTr/TU, ngày 24/02/2025 của </w:t>
      </w:r>
      <w:r w:rsidRPr="00F343A2">
        <w:rPr>
          <w:szCs w:val="12"/>
        </w:rPr>
        <w:lastRenderedPageBreak/>
        <w:t xml:space="preserve">Ban Thường vụ Tỉnh ủy thực hiện Nghị quyết số 57-NQ/TW ngày 22/12/2024 của Bộ Chính trị, cần thiết phải trình đăng ký danh mục đầu tư công trung hạn theo đúng trình tự thủ tục, do đó, kính </w:t>
      </w:r>
      <w:r w:rsidR="00B11D64">
        <w:rPr>
          <w:szCs w:val="12"/>
        </w:rPr>
        <w:t xml:space="preserve">đề nghị Ban Chỉ đạo </w:t>
      </w:r>
      <w:r w:rsidR="003D0043" w:rsidRPr="003D0043">
        <w:rPr>
          <w:szCs w:val="12"/>
        </w:rPr>
        <w:t>về phát triển khoa học, công nghệ, đổi mới sáng tạo và chuyển đổi số tỉnh</w:t>
      </w:r>
      <w:r w:rsidR="003D0043">
        <w:rPr>
          <w:szCs w:val="12"/>
        </w:rPr>
        <w:t xml:space="preserve"> thống nhất chủ trương để </w:t>
      </w:r>
      <w:r w:rsidR="00692A67" w:rsidRPr="00692A67">
        <w:rPr>
          <w:szCs w:val="12"/>
        </w:rPr>
        <w:t>Sở Khoa học và Công nghệ tỉnh Quảng Nam trình Ủy ban Nhân dân tỉnh xem xét, phê duyệt điều chỉnh, bổ sung kế hoạch đầu tư công trung hạn thực hiện Nghị quyết số 57-NQ/TW giai đoạn 2025-2026 với các dự án nêu trên.</w:t>
      </w:r>
    </w:p>
    <w:p w14:paraId="45494EAF" w14:textId="77777777" w:rsidR="00F343A2" w:rsidRDefault="00F343A2" w:rsidP="00EC07D2">
      <w:pPr>
        <w:spacing w:before="60" w:after="60" w:line="276" w:lineRule="auto"/>
        <w:ind w:firstLine="709"/>
        <w:jc w:val="both"/>
        <w:rPr>
          <w:szCs w:val="12"/>
        </w:rPr>
      </w:pPr>
    </w:p>
    <w:sectPr w:rsidR="00F343A2" w:rsidSect="00F428B0">
      <w:headerReference w:type="default" r:id="rId8"/>
      <w:pgSz w:w="11906" w:h="16838" w:code="9"/>
      <w:pgMar w:top="851" w:right="1134" w:bottom="851" w:left="1701" w:header="425" w:footer="85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DF36E" w14:textId="77777777" w:rsidR="005B24F2" w:rsidRDefault="005B24F2" w:rsidP="00881902">
      <w:r>
        <w:separator/>
      </w:r>
    </w:p>
  </w:endnote>
  <w:endnote w:type="continuationSeparator" w:id="0">
    <w:p w14:paraId="76CEF6CE" w14:textId="77777777" w:rsidR="005B24F2" w:rsidRDefault="005B24F2" w:rsidP="0088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92858" w14:textId="77777777" w:rsidR="005B24F2" w:rsidRDefault="005B24F2" w:rsidP="00881902">
      <w:r>
        <w:separator/>
      </w:r>
    </w:p>
  </w:footnote>
  <w:footnote w:type="continuationSeparator" w:id="0">
    <w:p w14:paraId="148EBCC7" w14:textId="77777777" w:rsidR="005B24F2" w:rsidRDefault="005B24F2" w:rsidP="00881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D1CBD" w14:textId="5A75B53B" w:rsidR="00200AED" w:rsidRDefault="00200AED">
    <w:pPr>
      <w:pStyle w:val="Header"/>
      <w:jc w:val="center"/>
    </w:pPr>
    <w:r>
      <w:fldChar w:fldCharType="begin"/>
    </w:r>
    <w:r>
      <w:instrText xml:space="preserve"> PAGE   \* MERGEFORMAT </w:instrText>
    </w:r>
    <w:r>
      <w:fldChar w:fldCharType="separate"/>
    </w:r>
    <w:r w:rsidR="00B057C0">
      <w:rPr>
        <w:noProof/>
      </w:rPr>
      <w:t>2</w:t>
    </w:r>
    <w:r>
      <w:fldChar w:fldCharType="end"/>
    </w:r>
  </w:p>
  <w:p w14:paraId="3FA47FD6" w14:textId="77777777" w:rsidR="00200AED" w:rsidRDefault="00200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36D34"/>
    <w:multiLevelType w:val="multilevel"/>
    <w:tmpl w:val="60341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11543"/>
    <w:multiLevelType w:val="hybridMultilevel"/>
    <w:tmpl w:val="8B524188"/>
    <w:lvl w:ilvl="0" w:tplc="BCD497F2">
      <w:start w:val="1"/>
      <w:numFmt w:val="upperRoman"/>
      <w:lvlText w:val="%1."/>
      <w:lvlJc w:val="left"/>
      <w:pPr>
        <w:ind w:left="1264" w:hanging="72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 w15:restartNumberingAfterBreak="0">
    <w:nsid w:val="38F307F8"/>
    <w:multiLevelType w:val="multilevel"/>
    <w:tmpl w:val="E35E0774"/>
    <w:lvl w:ilvl="0">
      <w:start w:val="1"/>
      <w:numFmt w:val="bullet"/>
      <w:lvlText w:val="-"/>
      <w:lvlJc w:val="left"/>
      <w:rPr>
        <w:rFonts w:ascii="Times New Roman" w:eastAsia="Times New Roman" w:hAnsi="Times New Roman" w:cs="Times New Roman"/>
        <w:b w:val="0"/>
        <w:bCs w:val="0"/>
        <w:i w:val="0"/>
        <w:iCs w:val="0"/>
        <w:smallCaps w:val="0"/>
        <w:strike w:val="0"/>
        <w:color w:val="1B1A1D"/>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41424D"/>
    <w:multiLevelType w:val="hybridMultilevel"/>
    <w:tmpl w:val="A89A886A"/>
    <w:lvl w:ilvl="0" w:tplc="CECE45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CEE6BFA"/>
    <w:multiLevelType w:val="hybridMultilevel"/>
    <w:tmpl w:val="B91E5CA6"/>
    <w:lvl w:ilvl="0" w:tplc="FC4EC5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B2B252D"/>
    <w:multiLevelType w:val="multilevel"/>
    <w:tmpl w:val="E13A22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AF24DC"/>
    <w:multiLevelType w:val="hybridMultilevel"/>
    <w:tmpl w:val="73ACF12E"/>
    <w:lvl w:ilvl="0" w:tplc="2E748302">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10"/>
    <w:rsid w:val="00000D03"/>
    <w:rsid w:val="000076B7"/>
    <w:rsid w:val="00007C40"/>
    <w:rsid w:val="00016BAA"/>
    <w:rsid w:val="00017E41"/>
    <w:rsid w:val="000225A3"/>
    <w:rsid w:val="00024629"/>
    <w:rsid w:val="000263EC"/>
    <w:rsid w:val="00027CBE"/>
    <w:rsid w:val="00027F1B"/>
    <w:rsid w:val="00033A75"/>
    <w:rsid w:val="00033CBA"/>
    <w:rsid w:val="00034BA2"/>
    <w:rsid w:val="00043435"/>
    <w:rsid w:val="0004787C"/>
    <w:rsid w:val="0005152F"/>
    <w:rsid w:val="000548B7"/>
    <w:rsid w:val="00055F1F"/>
    <w:rsid w:val="000632B8"/>
    <w:rsid w:val="0006666F"/>
    <w:rsid w:val="00066DEA"/>
    <w:rsid w:val="00067B8B"/>
    <w:rsid w:val="00070213"/>
    <w:rsid w:val="00070A49"/>
    <w:rsid w:val="00074E36"/>
    <w:rsid w:val="000767AA"/>
    <w:rsid w:val="000800D6"/>
    <w:rsid w:val="00084C48"/>
    <w:rsid w:val="00087CC0"/>
    <w:rsid w:val="00087F89"/>
    <w:rsid w:val="00087FF5"/>
    <w:rsid w:val="00095C58"/>
    <w:rsid w:val="000A60CD"/>
    <w:rsid w:val="000A6B36"/>
    <w:rsid w:val="000A77A8"/>
    <w:rsid w:val="000B0074"/>
    <w:rsid w:val="000B529F"/>
    <w:rsid w:val="000C6B55"/>
    <w:rsid w:val="000C7328"/>
    <w:rsid w:val="000D13DD"/>
    <w:rsid w:val="000D2C0C"/>
    <w:rsid w:val="000E0ABF"/>
    <w:rsid w:val="000E65A1"/>
    <w:rsid w:val="000F049A"/>
    <w:rsid w:val="000F0A1A"/>
    <w:rsid w:val="000F1CE2"/>
    <w:rsid w:val="000F28C9"/>
    <w:rsid w:val="000F40DE"/>
    <w:rsid w:val="000F675A"/>
    <w:rsid w:val="000F6C29"/>
    <w:rsid w:val="000F76E7"/>
    <w:rsid w:val="00101465"/>
    <w:rsid w:val="001017F5"/>
    <w:rsid w:val="00104D88"/>
    <w:rsid w:val="00106157"/>
    <w:rsid w:val="00107340"/>
    <w:rsid w:val="00111CBC"/>
    <w:rsid w:val="00114932"/>
    <w:rsid w:val="00115B59"/>
    <w:rsid w:val="0012096B"/>
    <w:rsid w:val="001234E6"/>
    <w:rsid w:val="00124A18"/>
    <w:rsid w:val="001259D1"/>
    <w:rsid w:val="00125DB5"/>
    <w:rsid w:val="00126DD7"/>
    <w:rsid w:val="00130A43"/>
    <w:rsid w:val="00131844"/>
    <w:rsid w:val="00132434"/>
    <w:rsid w:val="00135C65"/>
    <w:rsid w:val="00140061"/>
    <w:rsid w:val="00142874"/>
    <w:rsid w:val="00152F10"/>
    <w:rsid w:val="001571E8"/>
    <w:rsid w:val="001610CE"/>
    <w:rsid w:val="00164B6D"/>
    <w:rsid w:val="00173BFB"/>
    <w:rsid w:val="00173D04"/>
    <w:rsid w:val="00173E36"/>
    <w:rsid w:val="00174995"/>
    <w:rsid w:val="001753E5"/>
    <w:rsid w:val="00177244"/>
    <w:rsid w:val="00181831"/>
    <w:rsid w:val="0019161E"/>
    <w:rsid w:val="001918BF"/>
    <w:rsid w:val="001A0AF0"/>
    <w:rsid w:val="001B1EB2"/>
    <w:rsid w:val="001B5A55"/>
    <w:rsid w:val="001B7506"/>
    <w:rsid w:val="001C5525"/>
    <w:rsid w:val="001C5ECD"/>
    <w:rsid w:val="001C7A6F"/>
    <w:rsid w:val="001C7C52"/>
    <w:rsid w:val="001D0E7E"/>
    <w:rsid w:val="001D1CE9"/>
    <w:rsid w:val="001D43AD"/>
    <w:rsid w:val="001D4713"/>
    <w:rsid w:val="001D564D"/>
    <w:rsid w:val="001E2DFF"/>
    <w:rsid w:val="001E3840"/>
    <w:rsid w:val="001E5652"/>
    <w:rsid w:val="001E56A5"/>
    <w:rsid w:val="001E68BD"/>
    <w:rsid w:val="001E6C92"/>
    <w:rsid w:val="001E7CB0"/>
    <w:rsid w:val="001F4435"/>
    <w:rsid w:val="001F4802"/>
    <w:rsid w:val="00200AED"/>
    <w:rsid w:val="00200CCF"/>
    <w:rsid w:val="002043A2"/>
    <w:rsid w:val="00205B14"/>
    <w:rsid w:val="00206D8D"/>
    <w:rsid w:val="00206F80"/>
    <w:rsid w:val="00211665"/>
    <w:rsid w:val="00212728"/>
    <w:rsid w:val="00216EF3"/>
    <w:rsid w:val="0021715F"/>
    <w:rsid w:val="00221D87"/>
    <w:rsid w:val="00223A23"/>
    <w:rsid w:val="002371A4"/>
    <w:rsid w:val="0024029C"/>
    <w:rsid w:val="00244ECD"/>
    <w:rsid w:val="002467F2"/>
    <w:rsid w:val="00251F15"/>
    <w:rsid w:val="00255A9B"/>
    <w:rsid w:val="00267FE0"/>
    <w:rsid w:val="0027592C"/>
    <w:rsid w:val="002777F2"/>
    <w:rsid w:val="00277E78"/>
    <w:rsid w:val="0028196A"/>
    <w:rsid w:val="00282942"/>
    <w:rsid w:val="002839A0"/>
    <w:rsid w:val="00283B3C"/>
    <w:rsid w:val="00285879"/>
    <w:rsid w:val="00291EBB"/>
    <w:rsid w:val="00293740"/>
    <w:rsid w:val="002A4ECA"/>
    <w:rsid w:val="002A6A85"/>
    <w:rsid w:val="002A7E14"/>
    <w:rsid w:val="002B048E"/>
    <w:rsid w:val="002B1144"/>
    <w:rsid w:val="002B2345"/>
    <w:rsid w:val="002B25FF"/>
    <w:rsid w:val="002B3D48"/>
    <w:rsid w:val="002B7312"/>
    <w:rsid w:val="002C3E02"/>
    <w:rsid w:val="002D1D5E"/>
    <w:rsid w:val="002D3911"/>
    <w:rsid w:val="002D3ABD"/>
    <w:rsid w:val="002D3F7C"/>
    <w:rsid w:val="002E3B92"/>
    <w:rsid w:val="002F56E1"/>
    <w:rsid w:val="00306CD3"/>
    <w:rsid w:val="00306D91"/>
    <w:rsid w:val="003111F4"/>
    <w:rsid w:val="003220EF"/>
    <w:rsid w:val="003268BD"/>
    <w:rsid w:val="00331527"/>
    <w:rsid w:val="00331BC7"/>
    <w:rsid w:val="003334D3"/>
    <w:rsid w:val="00334175"/>
    <w:rsid w:val="00336D3E"/>
    <w:rsid w:val="00346A28"/>
    <w:rsid w:val="00353018"/>
    <w:rsid w:val="00353D7A"/>
    <w:rsid w:val="00354D12"/>
    <w:rsid w:val="00362005"/>
    <w:rsid w:val="00362278"/>
    <w:rsid w:val="0036321A"/>
    <w:rsid w:val="00370B6D"/>
    <w:rsid w:val="00373E2C"/>
    <w:rsid w:val="003743A9"/>
    <w:rsid w:val="00374832"/>
    <w:rsid w:val="0038085F"/>
    <w:rsid w:val="0038397A"/>
    <w:rsid w:val="00383C57"/>
    <w:rsid w:val="00383E2D"/>
    <w:rsid w:val="003849E7"/>
    <w:rsid w:val="00387B56"/>
    <w:rsid w:val="00393BE1"/>
    <w:rsid w:val="003A05EF"/>
    <w:rsid w:val="003A553D"/>
    <w:rsid w:val="003A611B"/>
    <w:rsid w:val="003B6A7C"/>
    <w:rsid w:val="003B78AD"/>
    <w:rsid w:val="003B7DA0"/>
    <w:rsid w:val="003C2511"/>
    <w:rsid w:val="003C2700"/>
    <w:rsid w:val="003C605A"/>
    <w:rsid w:val="003C6689"/>
    <w:rsid w:val="003C7FDA"/>
    <w:rsid w:val="003D0043"/>
    <w:rsid w:val="003D26FB"/>
    <w:rsid w:val="003D3113"/>
    <w:rsid w:val="003D436B"/>
    <w:rsid w:val="003D50C4"/>
    <w:rsid w:val="003E3919"/>
    <w:rsid w:val="003F31C4"/>
    <w:rsid w:val="003F4E26"/>
    <w:rsid w:val="00402670"/>
    <w:rsid w:val="00403CB6"/>
    <w:rsid w:val="00405E03"/>
    <w:rsid w:val="0040695E"/>
    <w:rsid w:val="004101A1"/>
    <w:rsid w:val="00417D6E"/>
    <w:rsid w:val="00424C25"/>
    <w:rsid w:val="00430C89"/>
    <w:rsid w:val="004363A4"/>
    <w:rsid w:val="004437A7"/>
    <w:rsid w:val="0045139C"/>
    <w:rsid w:val="004577C7"/>
    <w:rsid w:val="004602B6"/>
    <w:rsid w:val="00460427"/>
    <w:rsid w:val="004612EE"/>
    <w:rsid w:val="004628DA"/>
    <w:rsid w:val="0046448A"/>
    <w:rsid w:val="0046452E"/>
    <w:rsid w:val="004652D3"/>
    <w:rsid w:val="004666F9"/>
    <w:rsid w:val="004669E4"/>
    <w:rsid w:val="00470B55"/>
    <w:rsid w:val="00472D85"/>
    <w:rsid w:val="004817D2"/>
    <w:rsid w:val="004823F3"/>
    <w:rsid w:val="00490B76"/>
    <w:rsid w:val="00491A73"/>
    <w:rsid w:val="0049240E"/>
    <w:rsid w:val="004936B8"/>
    <w:rsid w:val="004953D9"/>
    <w:rsid w:val="004967D7"/>
    <w:rsid w:val="004A2835"/>
    <w:rsid w:val="004A5AAD"/>
    <w:rsid w:val="004A7261"/>
    <w:rsid w:val="004B0242"/>
    <w:rsid w:val="004B22D8"/>
    <w:rsid w:val="004B60F7"/>
    <w:rsid w:val="004B76F5"/>
    <w:rsid w:val="004B7DA0"/>
    <w:rsid w:val="004C2DF3"/>
    <w:rsid w:val="004C483C"/>
    <w:rsid w:val="004C4BD3"/>
    <w:rsid w:val="004E2D34"/>
    <w:rsid w:val="004E2EA9"/>
    <w:rsid w:val="004E4A94"/>
    <w:rsid w:val="004F5F23"/>
    <w:rsid w:val="004F7592"/>
    <w:rsid w:val="004F7D4B"/>
    <w:rsid w:val="00501973"/>
    <w:rsid w:val="00502C73"/>
    <w:rsid w:val="00507E9A"/>
    <w:rsid w:val="00514E4F"/>
    <w:rsid w:val="00521B5E"/>
    <w:rsid w:val="00521C43"/>
    <w:rsid w:val="005233E4"/>
    <w:rsid w:val="005242B6"/>
    <w:rsid w:val="00525D49"/>
    <w:rsid w:val="0053091B"/>
    <w:rsid w:val="0053438E"/>
    <w:rsid w:val="005346B5"/>
    <w:rsid w:val="0054288A"/>
    <w:rsid w:val="00545064"/>
    <w:rsid w:val="00545A77"/>
    <w:rsid w:val="00552B97"/>
    <w:rsid w:val="005563D2"/>
    <w:rsid w:val="00560F96"/>
    <w:rsid w:val="00564F4D"/>
    <w:rsid w:val="00566B8F"/>
    <w:rsid w:val="005721DC"/>
    <w:rsid w:val="0057290C"/>
    <w:rsid w:val="00572F0C"/>
    <w:rsid w:val="00572F9F"/>
    <w:rsid w:val="00573CE7"/>
    <w:rsid w:val="005808BE"/>
    <w:rsid w:val="005808F8"/>
    <w:rsid w:val="005865BE"/>
    <w:rsid w:val="005871AB"/>
    <w:rsid w:val="00587557"/>
    <w:rsid w:val="00594531"/>
    <w:rsid w:val="00595943"/>
    <w:rsid w:val="00595AF8"/>
    <w:rsid w:val="00597426"/>
    <w:rsid w:val="005A07B7"/>
    <w:rsid w:val="005A1464"/>
    <w:rsid w:val="005A36A6"/>
    <w:rsid w:val="005A779B"/>
    <w:rsid w:val="005B24F2"/>
    <w:rsid w:val="005B3EF1"/>
    <w:rsid w:val="005B5F85"/>
    <w:rsid w:val="005B65C8"/>
    <w:rsid w:val="005B66C6"/>
    <w:rsid w:val="005C4C22"/>
    <w:rsid w:val="005D14CC"/>
    <w:rsid w:val="005D39A9"/>
    <w:rsid w:val="005D4978"/>
    <w:rsid w:val="005D51BA"/>
    <w:rsid w:val="005D7275"/>
    <w:rsid w:val="005D73EF"/>
    <w:rsid w:val="005E05BE"/>
    <w:rsid w:val="005E0FD4"/>
    <w:rsid w:val="005E5311"/>
    <w:rsid w:val="005E62D5"/>
    <w:rsid w:val="005F3837"/>
    <w:rsid w:val="005F4EB3"/>
    <w:rsid w:val="005F59D2"/>
    <w:rsid w:val="0060152E"/>
    <w:rsid w:val="00604A8D"/>
    <w:rsid w:val="00610E50"/>
    <w:rsid w:val="00612036"/>
    <w:rsid w:val="00613F05"/>
    <w:rsid w:val="00614939"/>
    <w:rsid w:val="00614C42"/>
    <w:rsid w:val="00615229"/>
    <w:rsid w:val="00620FDF"/>
    <w:rsid w:val="00624553"/>
    <w:rsid w:val="0063103E"/>
    <w:rsid w:val="006327A0"/>
    <w:rsid w:val="006361C2"/>
    <w:rsid w:val="00636BA5"/>
    <w:rsid w:val="00644458"/>
    <w:rsid w:val="006535B9"/>
    <w:rsid w:val="00655406"/>
    <w:rsid w:val="006569A4"/>
    <w:rsid w:val="00662E60"/>
    <w:rsid w:val="0066377E"/>
    <w:rsid w:val="00663F45"/>
    <w:rsid w:val="00664C29"/>
    <w:rsid w:val="00665B2D"/>
    <w:rsid w:val="00666FDB"/>
    <w:rsid w:val="00674582"/>
    <w:rsid w:val="00675F60"/>
    <w:rsid w:val="006778B1"/>
    <w:rsid w:val="00681F6F"/>
    <w:rsid w:val="00691EA7"/>
    <w:rsid w:val="00692A67"/>
    <w:rsid w:val="00694211"/>
    <w:rsid w:val="006967B0"/>
    <w:rsid w:val="006A1876"/>
    <w:rsid w:val="006A633A"/>
    <w:rsid w:val="006A65D3"/>
    <w:rsid w:val="006A6AF4"/>
    <w:rsid w:val="006B2610"/>
    <w:rsid w:val="006B2B0A"/>
    <w:rsid w:val="006B5B20"/>
    <w:rsid w:val="006B7C23"/>
    <w:rsid w:val="006C0D9F"/>
    <w:rsid w:val="006C6F0F"/>
    <w:rsid w:val="006D37D8"/>
    <w:rsid w:val="006D564B"/>
    <w:rsid w:val="006E0726"/>
    <w:rsid w:val="006E18C0"/>
    <w:rsid w:val="006E245A"/>
    <w:rsid w:val="006F511B"/>
    <w:rsid w:val="006F7A46"/>
    <w:rsid w:val="007007BA"/>
    <w:rsid w:val="00700C8F"/>
    <w:rsid w:val="0070287E"/>
    <w:rsid w:val="00704010"/>
    <w:rsid w:val="00711F87"/>
    <w:rsid w:val="00711FBB"/>
    <w:rsid w:val="0071484E"/>
    <w:rsid w:val="00720A23"/>
    <w:rsid w:val="00722CCF"/>
    <w:rsid w:val="00734F69"/>
    <w:rsid w:val="00742948"/>
    <w:rsid w:val="00745B2F"/>
    <w:rsid w:val="00751066"/>
    <w:rsid w:val="007551FE"/>
    <w:rsid w:val="007572AD"/>
    <w:rsid w:val="00763C1E"/>
    <w:rsid w:val="00765648"/>
    <w:rsid w:val="00766318"/>
    <w:rsid w:val="0077010E"/>
    <w:rsid w:val="00772E69"/>
    <w:rsid w:val="00773F81"/>
    <w:rsid w:val="00776910"/>
    <w:rsid w:val="00777F93"/>
    <w:rsid w:val="00781FFD"/>
    <w:rsid w:val="007872E2"/>
    <w:rsid w:val="007915D5"/>
    <w:rsid w:val="0079743E"/>
    <w:rsid w:val="007A2475"/>
    <w:rsid w:val="007A2E29"/>
    <w:rsid w:val="007A7B91"/>
    <w:rsid w:val="007B26BC"/>
    <w:rsid w:val="007B27A2"/>
    <w:rsid w:val="007B6B55"/>
    <w:rsid w:val="007B6DCC"/>
    <w:rsid w:val="007C294F"/>
    <w:rsid w:val="007C2DBD"/>
    <w:rsid w:val="007C2E56"/>
    <w:rsid w:val="007C3664"/>
    <w:rsid w:val="007C4445"/>
    <w:rsid w:val="007C4D99"/>
    <w:rsid w:val="007D2B91"/>
    <w:rsid w:val="007E09D1"/>
    <w:rsid w:val="007E330C"/>
    <w:rsid w:val="007E46D9"/>
    <w:rsid w:val="007E52E4"/>
    <w:rsid w:val="007F0D2D"/>
    <w:rsid w:val="007F5B1E"/>
    <w:rsid w:val="00801C44"/>
    <w:rsid w:val="00803F0F"/>
    <w:rsid w:val="008049F3"/>
    <w:rsid w:val="00806CFF"/>
    <w:rsid w:val="00807324"/>
    <w:rsid w:val="00812639"/>
    <w:rsid w:val="00820932"/>
    <w:rsid w:val="0082230E"/>
    <w:rsid w:val="0082236D"/>
    <w:rsid w:val="008223CA"/>
    <w:rsid w:val="0082533B"/>
    <w:rsid w:val="00826807"/>
    <w:rsid w:val="0083101B"/>
    <w:rsid w:val="00831A9C"/>
    <w:rsid w:val="00833DF0"/>
    <w:rsid w:val="00834FBE"/>
    <w:rsid w:val="00835BB0"/>
    <w:rsid w:val="0084185A"/>
    <w:rsid w:val="008469FE"/>
    <w:rsid w:val="00850A1E"/>
    <w:rsid w:val="00862523"/>
    <w:rsid w:val="00862983"/>
    <w:rsid w:val="0087392A"/>
    <w:rsid w:val="00875237"/>
    <w:rsid w:val="00881902"/>
    <w:rsid w:val="0088694E"/>
    <w:rsid w:val="008876C5"/>
    <w:rsid w:val="008919D2"/>
    <w:rsid w:val="00892A89"/>
    <w:rsid w:val="00892C98"/>
    <w:rsid w:val="00892F46"/>
    <w:rsid w:val="00895634"/>
    <w:rsid w:val="00895A8E"/>
    <w:rsid w:val="00895CC2"/>
    <w:rsid w:val="008964FE"/>
    <w:rsid w:val="008A26A5"/>
    <w:rsid w:val="008A509B"/>
    <w:rsid w:val="008B0C49"/>
    <w:rsid w:val="008B13A3"/>
    <w:rsid w:val="008B27B5"/>
    <w:rsid w:val="008B7AD4"/>
    <w:rsid w:val="008C0DD9"/>
    <w:rsid w:val="008C28C4"/>
    <w:rsid w:val="008C2DEE"/>
    <w:rsid w:val="008C4BB0"/>
    <w:rsid w:val="008D0580"/>
    <w:rsid w:val="008D1AE2"/>
    <w:rsid w:val="008D1FB9"/>
    <w:rsid w:val="008D35FD"/>
    <w:rsid w:val="008D743D"/>
    <w:rsid w:val="008E03C9"/>
    <w:rsid w:val="008E708F"/>
    <w:rsid w:val="008F1F11"/>
    <w:rsid w:val="008F2B8B"/>
    <w:rsid w:val="008F363B"/>
    <w:rsid w:val="008F536E"/>
    <w:rsid w:val="008F594A"/>
    <w:rsid w:val="008F5A96"/>
    <w:rsid w:val="008F7CFC"/>
    <w:rsid w:val="00907D35"/>
    <w:rsid w:val="00910734"/>
    <w:rsid w:val="009133BE"/>
    <w:rsid w:val="00916113"/>
    <w:rsid w:val="009264E4"/>
    <w:rsid w:val="009266AF"/>
    <w:rsid w:val="00927DA7"/>
    <w:rsid w:val="00931585"/>
    <w:rsid w:val="009370F6"/>
    <w:rsid w:val="009378D4"/>
    <w:rsid w:val="00940D68"/>
    <w:rsid w:val="0094784F"/>
    <w:rsid w:val="00966A14"/>
    <w:rsid w:val="0097521C"/>
    <w:rsid w:val="00982FF9"/>
    <w:rsid w:val="0098442F"/>
    <w:rsid w:val="00985A0F"/>
    <w:rsid w:val="00985BB2"/>
    <w:rsid w:val="00986FE6"/>
    <w:rsid w:val="00993FA5"/>
    <w:rsid w:val="00994A7F"/>
    <w:rsid w:val="00996367"/>
    <w:rsid w:val="009964AC"/>
    <w:rsid w:val="00997701"/>
    <w:rsid w:val="009A2F46"/>
    <w:rsid w:val="009A33AF"/>
    <w:rsid w:val="009B1FE5"/>
    <w:rsid w:val="009B55C8"/>
    <w:rsid w:val="009B744A"/>
    <w:rsid w:val="009C181A"/>
    <w:rsid w:val="009C3EDC"/>
    <w:rsid w:val="009C6480"/>
    <w:rsid w:val="009D6084"/>
    <w:rsid w:val="009D7EC1"/>
    <w:rsid w:val="009E3C5D"/>
    <w:rsid w:val="009F073A"/>
    <w:rsid w:val="009F080D"/>
    <w:rsid w:val="009F1D2B"/>
    <w:rsid w:val="009F4800"/>
    <w:rsid w:val="009F4D92"/>
    <w:rsid w:val="00A0184B"/>
    <w:rsid w:val="00A02445"/>
    <w:rsid w:val="00A02743"/>
    <w:rsid w:val="00A04BD9"/>
    <w:rsid w:val="00A06E28"/>
    <w:rsid w:val="00A071EB"/>
    <w:rsid w:val="00A07C3B"/>
    <w:rsid w:val="00A114C4"/>
    <w:rsid w:val="00A13566"/>
    <w:rsid w:val="00A1750F"/>
    <w:rsid w:val="00A17CE7"/>
    <w:rsid w:val="00A2107C"/>
    <w:rsid w:val="00A2272C"/>
    <w:rsid w:val="00A2728C"/>
    <w:rsid w:val="00A32D91"/>
    <w:rsid w:val="00A36C89"/>
    <w:rsid w:val="00A401AD"/>
    <w:rsid w:val="00A405CA"/>
    <w:rsid w:val="00A42EF2"/>
    <w:rsid w:val="00A447A9"/>
    <w:rsid w:val="00A458AE"/>
    <w:rsid w:val="00A533AB"/>
    <w:rsid w:val="00A54A03"/>
    <w:rsid w:val="00A568B1"/>
    <w:rsid w:val="00A60595"/>
    <w:rsid w:val="00A61D27"/>
    <w:rsid w:val="00A63BAA"/>
    <w:rsid w:val="00A643C6"/>
    <w:rsid w:val="00A659C2"/>
    <w:rsid w:val="00A66869"/>
    <w:rsid w:val="00A671BA"/>
    <w:rsid w:val="00A67E7A"/>
    <w:rsid w:val="00A70013"/>
    <w:rsid w:val="00A70CD9"/>
    <w:rsid w:val="00A71472"/>
    <w:rsid w:val="00A73CA2"/>
    <w:rsid w:val="00A75B7E"/>
    <w:rsid w:val="00A850F6"/>
    <w:rsid w:val="00AB06C5"/>
    <w:rsid w:val="00AB4F18"/>
    <w:rsid w:val="00AB64EE"/>
    <w:rsid w:val="00AB6F5D"/>
    <w:rsid w:val="00AB759B"/>
    <w:rsid w:val="00AC0EF7"/>
    <w:rsid w:val="00AC25C4"/>
    <w:rsid w:val="00AC2822"/>
    <w:rsid w:val="00AC3318"/>
    <w:rsid w:val="00AC5887"/>
    <w:rsid w:val="00AC6F90"/>
    <w:rsid w:val="00AD16B7"/>
    <w:rsid w:val="00AD33A6"/>
    <w:rsid w:val="00AD45C8"/>
    <w:rsid w:val="00AD5923"/>
    <w:rsid w:val="00AD62E7"/>
    <w:rsid w:val="00AD6491"/>
    <w:rsid w:val="00AD64B0"/>
    <w:rsid w:val="00AE0760"/>
    <w:rsid w:val="00AE4BD0"/>
    <w:rsid w:val="00AE75D4"/>
    <w:rsid w:val="00AF00DA"/>
    <w:rsid w:val="00AF036D"/>
    <w:rsid w:val="00B01976"/>
    <w:rsid w:val="00B045E1"/>
    <w:rsid w:val="00B0481F"/>
    <w:rsid w:val="00B057C0"/>
    <w:rsid w:val="00B05CB7"/>
    <w:rsid w:val="00B05FF4"/>
    <w:rsid w:val="00B06580"/>
    <w:rsid w:val="00B110F3"/>
    <w:rsid w:val="00B11D64"/>
    <w:rsid w:val="00B11D74"/>
    <w:rsid w:val="00B13E0B"/>
    <w:rsid w:val="00B13FDA"/>
    <w:rsid w:val="00B14261"/>
    <w:rsid w:val="00B20168"/>
    <w:rsid w:val="00B24366"/>
    <w:rsid w:val="00B2444C"/>
    <w:rsid w:val="00B25237"/>
    <w:rsid w:val="00B252E6"/>
    <w:rsid w:val="00B254DA"/>
    <w:rsid w:val="00B30028"/>
    <w:rsid w:val="00B3630B"/>
    <w:rsid w:val="00B36DD4"/>
    <w:rsid w:val="00B37396"/>
    <w:rsid w:val="00B44181"/>
    <w:rsid w:val="00B465A5"/>
    <w:rsid w:val="00B4754E"/>
    <w:rsid w:val="00B5027E"/>
    <w:rsid w:val="00B50BEF"/>
    <w:rsid w:val="00B5253E"/>
    <w:rsid w:val="00B53832"/>
    <w:rsid w:val="00B70F5A"/>
    <w:rsid w:val="00B7478A"/>
    <w:rsid w:val="00B74FB6"/>
    <w:rsid w:val="00B775B3"/>
    <w:rsid w:val="00B8311B"/>
    <w:rsid w:val="00B87919"/>
    <w:rsid w:val="00B92CD9"/>
    <w:rsid w:val="00BA0048"/>
    <w:rsid w:val="00BA0DBD"/>
    <w:rsid w:val="00BA0F49"/>
    <w:rsid w:val="00BA1A6E"/>
    <w:rsid w:val="00BA1A99"/>
    <w:rsid w:val="00BA295C"/>
    <w:rsid w:val="00BA2D1B"/>
    <w:rsid w:val="00BA37E4"/>
    <w:rsid w:val="00BA6AB8"/>
    <w:rsid w:val="00BA7841"/>
    <w:rsid w:val="00BC2ACB"/>
    <w:rsid w:val="00BC371B"/>
    <w:rsid w:val="00BC64B4"/>
    <w:rsid w:val="00BC6D02"/>
    <w:rsid w:val="00BC7435"/>
    <w:rsid w:val="00BD3331"/>
    <w:rsid w:val="00BE171B"/>
    <w:rsid w:val="00BE2783"/>
    <w:rsid w:val="00BE27C0"/>
    <w:rsid w:val="00BE4235"/>
    <w:rsid w:val="00BE425C"/>
    <w:rsid w:val="00BE4DE5"/>
    <w:rsid w:val="00BF2FB0"/>
    <w:rsid w:val="00C000A9"/>
    <w:rsid w:val="00C0114C"/>
    <w:rsid w:val="00C011D8"/>
    <w:rsid w:val="00C01327"/>
    <w:rsid w:val="00C015C9"/>
    <w:rsid w:val="00C02D1F"/>
    <w:rsid w:val="00C036C6"/>
    <w:rsid w:val="00C04C10"/>
    <w:rsid w:val="00C10068"/>
    <w:rsid w:val="00C200F3"/>
    <w:rsid w:val="00C2341A"/>
    <w:rsid w:val="00C27246"/>
    <w:rsid w:val="00C306F9"/>
    <w:rsid w:val="00C30C8F"/>
    <w:rsid w:val="00C36457"/>
    <w:rsid w:val="00C37FF0"/>
    <w:rsid w:val="00C41EAC"/>
    <w:rsid w:val="00C437C5"/>
    <w:rsid w:val="00C44184"/>
    <w:rsid w:val="00C441E6"/>
    <w:rsid w:val="00C44871"/>
    <w:rsid w:val="00C459A3"/>
    <w:rsid w:val="00C47B62"/>
    <w:rsid w:val="00C50E82"/>
    <w:rsid w:val="00C51CD1"/>
    <w:rsid w:val="00C51F70"/>
    <w:rsid w:val="00C617A6"/>
    <w:rsid w:val="00C70D7F"/>
    <w:rsid w:val="00C73619"/>
    <w:rsid w:val="00C73957"/>
    <w:rsid w:val="00C76326"/>
    <w:rsid w:val="00C80AAA"/>
    <w:rsid w:val="00C843CC"/>
    <w:rsid w:val="00C91926"/>
    <w:rsid w:val="00C93034"/>
    <w:rsid w:val="00C96B54"/>
    <w:rsid w:val="00CA336E"/>
    <w:rsid w:val="00CB36B1"/>
    <w:rsid w:val="00CC317D"/>
    <w:rsid w:val="00CD3EFB"/>
    <w:rsid w:val="00CD4CB5"/>
    <w:rsid w:val="00CD5DC7"/>
    <w:rsid w:val="00CD7D69"/>
    <w:rsid w:val="00CE09A5"/>
    <w:rsid w:val="00CE2774"/>
    <w:rsid w:val="00CE3C77"/>
    <w:rsid w:val="00CE4D1F"/>
    <w:rsid w:val="00CF4C12"/>
    <w:rsid w:val="00CF4DC5"/>
    <w:rsid w:val="00CF5445"/>
    <w:rsid w:val="00D03DB0"/>
    <w:rsid w:val="00D0445F"/>
    <w:rsid w:val="00D06ACC"/>
    <w:rsid w:val="00D13A12"/>
    <w:rsid w:val="00D141D8"/>
    <w:rsid w:val="00D16A17"/>
    <w:rsid w:val="00D225A7"/>
    <w:rsid w:val="00D32DA3"/>
    <w:rsid w:val="00D41407"/>
    <w:rsid w:val="00D41943"/>
    <w:rsid w:val="00D4227D"/>
    <w:rsid w:val="00D430C5"/>
    <w:rsid w:val="00D44D39"/>
    <w:rsid w:val="00D4601C"/>
    <w:rsid w:val="00D525AC"/>
    <w:rsid w:val="00D5765D"/>
    <w:rsid w:val="00D60F0B"/>
    <w:rsid w:val="00D61B5B"/>
    <w:rsid w:val="00D62355"/>
    <w:rsid w:val="00D6240F"/>
    <w:rsid w:val="00D63F9D"/>
    <w:rsid w:val="00D67879"/>
    <w:rsid w:val="00D726E6"/>
    <w:rsid w:val="00D759A2"/>
    <w:rsid w:val="00D767DA"/>
    <w:rsid w:val="00D77DE3"/>
    <w:rsid w:val="00D77FC9"/>
    <w:rsid w:val="00D82981"/>
    <w:rsid w:val="00D83672"/>
    <w:rsid w:val="00D8370F"/>
    <w:rsid w:val="00D84197"/>
    <w:rsid w:val="00D8755C"/>
    <w:rsid w:val="00D93170"/>
    <w:rsid w:val="00D97F9A"/>
    <w:rsid w:val="00DA1B2D"/>
    <w:rsid w:val="00DA1B60"/>
    <w:rsid w:val="00DA1CF9"/>
    <w:rsid w:val="00DA4A6F"/>
    <w:rsid w:val="00DA6B77"/>
    <w:rsid w:val="00DA6BB2"/>
    <w:rsid w:val="00DB3035"/>
    <w:rsid w:val="00DB3B68"/>
    <w:rsid w:val="00DC3397"/>
    <w:rsid w:val="00DD000F"/>
    <w:rsid w:val="00DD2390"/>
    <w:rsid w:val="00DD5134"/>
    <w:rsid w:val="00DD562C"/>
    <w:rsid w:val="00DE2536"/>
    <w:rsid w:val="00DE2869"/>
    <w:rsid w:val="00DF03C1"/>
    <w:rsid w:val="00DF3EB1"/>
    <w:rsid w:val="00DF7F4C"/>
    <w:rsid w:val="00E019A0"/>
    <w:rsid w:val="00E01ADA"/>
    <w:rsid w:val="00E074A7"/>
    <w:rsid w:val="00E1277A"/>
    <w:rsid w:val="00E12A1B"/>
    <w:rsid w:val="00E17629"/>
    <w:rsid w:val="00E21F3A"/>
    <w:rsid w:val="00E220BE"/>
    <w:rsid w:val="00E22AAF"/>
    <w:rsid w:val="00E30F2F"/>
    <w:rsid w:val="00E3494B"/>
    <w:rsid w:val="00E35B4D"/>
    <w:rsid w:val="00E364D3"/>
    <w:rsid w:val="00E37200"/>
    <w:rsid w:val="00E3766C"/>
    <w:rsid w:val="00E444BB"/>
    <w:rsid w:val="00E447DC"/>
    <w:rsid w:val="00E46491"/>
    <w:rsid w:val="00E52919"/>
    <w:rsid w:val="00E52DEF"/>
    <w:rsid w:val="00E552AE"/>
    <w:rsid w:val="00E57112"/>
    <w:rsid w:val="00E57B3F"/>
    <w:rsid w:val="00E612A8"/>
    <w:rsid w:val="00E61EE9"/>
    <w:rsid w:val="00E6760D"/>
    <w:rsid w:val="00E71C00"/>
    <w:rsid w:val="00E73115"/>
    <w:rsid w:val="00E836B5"/>
    <w:rsid w:val="00E9407D"/>
    <w:rsid w:val="00E95090"/>
    <w:rsid w:val="00EA0E98"/>
    <w:rsid w:val="00EA27A1"/>
    <w:rsid w:val="00EA27EC"/>
    <w:rsid w:val="00EA4722"/>
    <w:rsid w:val="00EC05F2"/>
    <w:rsid w:val="00EC07D2"/>
    <w:rsid w:val="00EC0F6C"/>
    <w:rsid w:val="00ED177A"/>
    <w:rsid w:val="00ED19EC"/>
    <w:rsid w:val="00ED1CF8"/>
    <w:rsid w:val="00ED2357"/>
    <w:rsid w:val="00ED410E"/>
    <w:rsid w:val="00ED4C3C"/>
    <w:rsid w:val="00ED583C"/>
    <w:rsid w:val="00ED64CB"/>
    <w:rsid w:val="00EE21C0"/>
    <w:rsid w:val="00EE2E61"/>
    <w:rsid w:val="00EE519A"/>
    <w:rsid w:val="00EE7547"/>
    <w:rsid w:val="00F04413"/>
    <w:rsid w:val="00F0708B"/>
    <w:rsid w:val="00F07200"/>
    <w:rsid w:val="00F0761B"/>
    <w:rsid w:val="00F3058B"/>
    <w:rsid w:val="00F343A2"/>
    <w:rsid w:val="00F428B0"/>
    <w:rsid w:val="00F441E4"/>
    <w:rsid w:val="00F44818"/>
    <w:rsid w:val="00F45A74"/>
    <w:rsid w:val="00F50AC2"/>
    <w:rsid w:val="00F5407C"/>
    <w:rsid w:val="00F62D77"/>
    <w:rsid w:val="00F66646"/>
    <w:rsid w:val="00F670D4"/>
    <w:rsid w:val="00F70A8E"/>
    <w:rsid w:val="00F70F62"/>
    <w:rsid w:val="00F7337C"/>
    <w:rsid w:val="00F73AC4"/>
    <w:rsid w:val="00F74D52"/>
    <w:rsid w:val="00F803F6"/>
    <w:rsid w:val="00F821BF"/>
    <w:rsid w:val="00F82775"/>
    <w:rsid w:val="00F84B2A"/>
    <w:rsid w:val="00F8528D"/>
    <w:rsid w:val="00F85389"/>
    <w:rsid w:val="00F875AA"/>
    <w:rsid w:val="00F91049"/>
    <w:rsid w:val="00F915BA"/>
    <w:rsid w:val="00F92126"/>
    <w:rsid w:val="00F947CE"/>
    <w:rsid w:val="00FC2669"/>
    <w:rsid w:val="00FC4DDA"/>
    <w:rsid w:val="00FD6B15"/>
    <w:rsid w:val="00FE217D"/>
    <w:rsid w:val="00FF0914"/>
    <w:rsid w:val="00FF19E7"/>
    <w:rsid w:val="00FF4D30"/>
    <w:rsid w:val="00FF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5BBEC"/>
  <w15:chartTrackingRefBased/>
  <w15:docId w15:val="{AFD634FF-8B71-453E-A6AB-56394E50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610"/>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6B2610"/>
    <w:pPr>
      <w:spacing w:after="160" w:line="240" w:lineRule="exact"/>
    </w:pPr>
    <w:rPr>
      <w:rFonts w:ascii="Verdana" w:eastAsia="MS Mincho" w:hAnsi="Verdana"/>
      <w:sz w:val="20"/>
      <w:szCs w:val="20"/>
      <w:lang w:val="en-GB"/>
    </w:rPr>
  </w:style>
  <w:style w:type="table" w:styleId="TableGrid">
    <w:name w:val="Table Grid"/>
    <w:basedOn w:val="TableNormal"/>
    <w:rsid w:val="006B26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next w:val="Normal"/>
    <w:autoRedefine/>
    <w:semiHidden/>
    <w:rsid w:val="006B2610"/>
    <w:pPr>
      <w:spacing w:after="160" w:line="240" w:lineRule="exact"/>
    </w:pPr>
    <w:rPr>
      <w:szCs w:val="22"/>
    </w:rPr>
  </w:style>
  <w:style w:type="paragraph" w:customStyle="1" w:styleId="CharCharCharCharCharCharCharCharCharCharCharCharChar">
    <w:name w:val="Char Char Char Char Char Char Char Char Char Char Char Char Char"/>
    <w:basedOn w:val="Normal"/>
    <w:next w:val="Normal"/>
    <w:autoRedefine/>
    <w:semiHidden/>
    <w:rsid w:val="000F6C29"/>
    <w:pPr>
      <w:spacing w:after="160" w:line="240" w:lineRule="exact"/>
    </w:pPr>
    <w:rPr>
      <w:szCs w:val="22"/>
    </w:rPr>
  </w:style>
  <w:style w:type="paragraph" w:styleId="FootnoteText">
    <w:name w:val="footnote text"/>
    <w:basedOn w:val="Normal"/>
    <w:link w:val="FootnoteTextChar"/>
    <w:rsid w:val="00881902"/>
    <w:rPr>
      <w:sz w:val="20"/>
      <w:szCs w:val="20"/>
    </w:rPr>
  </w:style>
  <w:style w:type="character" w:customStyle="1" w:styleId="FootnoteTextChar">
    <w:name w:val="Footnote Text Char"/>
    <w:basedOn w:val="DefaultParagraphFont"/>
    <w:link w:val="FootnoteText"/>
    <w:rsid w:val="00881902"/>
  </w:style>
  <w:style w:type="character" w:styleId="FootnoteReference">
    <w:name w:val="footnote reference"/>
    <w:rsid w:val="00881902"/>
    <w:rPr>
      <w:vertAlign w:val="superscript"/>
    </w:rPr>
  </w:style>
  <w:style w:type="paragraph" w:styleId="BodyTextIndent3">
    <w:name w:val="Body Text Indent 3"/>
    <w:basedOn w:val="Normal"/>
    <w:link w:val="BodyTextIndent3Char"/>
    <w:rsid w:val="00E444BB"/>
    <w:pPr>
      <w:spacing w:before="80"/>
      <w:ind w:firstLine="567"/>
      <w:jc w:val="both"/>
    </w:pPr>
    <w:rPr>
      <w:b/>
      <w:szCs w:val="20"/>
      <w:lang w:val="x-none" w:eastAsia="x-none"/>
    </w:rPr>
  </w:style>
  <w:style w:type="character" w:customStyle="1" w:styleId="BodyTextIndent3Char">
    <w:name w:val="Body Text Indent 3 Char"/>
    <w:link w:val="BodyTextIndent3"/>
    <w:rsid w:val="00E444BB"/>
    <w:rPr>
      <w:b/>
      <w:sz w:val="28"/>
      <w:lang w:val="x-none" w:eastAsia="x-none"/>
    </w:rPr>
  </w:style>
  <w:style w:type="character" w:customStyle="1" w:styleId="Bodytext2">
    <w:name w:val="Body text (2)"/>
    <w:rsid w:val="00A114C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0">
    <w:name w:val="Body text (2)_"/>
    <w:rsid w:val="007D2B91"/>
    <w:rPr>
      <w:rFonts w:ascii="Times New Roman" w:eastAsia="Times New Roman" w:hAnsi="Times New Roman"/>
      <w:sz w:val="26"/>
      <w:szCs w:val="26"/>
      <w:shd w:val="clear" w:color="auto" w:fill="FFFFFF"/>
    </w:rPr>
  </w:style>
  <w:style w:type="character" w:styleId="Hyperlink">
    <w:name w:val="Hyperlink"/>
    <w:rsid w:val="007915D5"/>
    <w:rPr>
      <w:color w:val="0000FF"/>
      <w:u w:val="single"/>
    </w:rPr>
  </w:style>
  <w:style w:type="paragraph" w:styleId="Header">
    <w:name w:val="header"/>
    <w:basedOn w:val="Normal"/>
    <w:link w:val="HeaderChar"/>
    <w:uiPriority w:val="99"/>
    <w:rsid w:val="00BA37E4"/>
    <w:pPr>
      <w:tabs>
        <w:tab w:val="center" w:pos="4680"/>
        <w:tab w:val="right" w:pos="9360"/>
      </w:tabs>
    </w:pPr>
  </w:style>
  <w:style w:type="character" w:customStyle="1" w:styleId="HeaderChar">
    <w:name w:val="Header Char"/>
    <w:link w:val="Header"/>
    <w:uiPriority w:val="99"/>
    <w:rsid w:val="00BA37E4"/>
    <w:rPr>
      <w:sz w:val="28"/>
      <w:szCs w:val="28"/>
    </w:rPr>
  </w:style>
  <w:style w:type="paragraph" w:styleId="Footer">
    <w:name w:val="footer"/>
    <w:basedOn w:val="Normal"/>
    <w:link w:val="FooterChar"/>
    <w:uiPriority w:val="99"/>
    <w:rsid w:val="00BA37E4"/>
    <w:pPr>
      <w:tabs>
        <w:tab w:val="center" w:pos="4680"/>
        <w:tab w:val="right" w:pos="9360"/>
      </w:tabs>
    </w:pPr>
  </w:style>
  <w:style w:type="character" w:customStyle="1" w:styleId="FooterChar">
    <w:name w:val="Footer Char"/>
    <w:link w:val="Footer"/>
    <w:uiPriority w:val="99"/>
    <w:rsid w:val="00BA37E4"/>
    <w:rPr>
      <w:sz w:val="28"/>
      <w:szCs w:val="28"/>
    </w:rPr>
  </w:style>
  <w:style w:type="paragraph" w:styleId="BodyText">
    <w:name w:val="Body Text"/>
    <w:basedOn w:val="Normal"/>
    <w:link w:val="BodyTextChar"/>
    <w:qFormat/>
    <w:rsid w:val="00694211"/>
    <w:pPr>
      <w:spacing w:after="120"/>
    </w:pPr>
  </w:style>
  <w:style w:type="character" w:customStyle="1" w:styleId="BodyTextChar">
    <w:name w:val="Body Text Char"/>
    <w:link w:val="BodyText"/>
    <w:rsid w:val="00694211"/>
    <w:rPr>
      <w:sz w:val="28"/>
      <w:szCs w:val="28"/>
    </w:rPr>
  </w:style>
  <w:style w:type="character" w:customStyle="1" w:styleId="Picturecaption">
    <w:name w:val="Picture caption_"/>
    <w:link w:val="Picturecaption0"/>
    <w:rsid w:val="00A75B7E"/>
    <w:rPr>
      <w:b/>
      <w:bCs/>
      <w:sz w:val="26"/>
      <w:szCs w:val="26"/>
    </w:rPr>
  </w:style>
  <w:style w:type="paragraph" w:customStyle="1" w:styleId="Picturecaption0">
    <w:name w:val="Picture caption"/>
    <w:basedOn w:val="Normal"/>
    <w:link w:val="Picturecaption"/>
    <w:rsid w:val="00A75B7E"/>
    <w:pPr>
      <w:widowControl w:val="0"/>
    </w:pPr>
    <w:rPr>
      <w:b/>
      <w:bCs/>
      <w:sz w:val="26"/>
      <w:szCs w:val="26"/>
    </w:rPr>
  </w:style>
  <w:style w:type="paragraph" w:styleId="BodyTextIndent">
    <w:name w:val="Body Text Indent"/>
    <w:basedOn w:val="Normal"/>
    <w:link w:val="BodyTextIndentChar"/>
    <w:uiPriority w:val="99"/>
    <w:unhideWhenUsed/>
    <w:rsid w:val="004652D3"/>
    <w:pPr>
      <w:spacing w:before="120" w:after="120"/>
      <w:ind w:left="360" w:firstLine="561"/>
      <w:jc w:val="both"/>
    </w:pPr>
    <w:rPr>
      <w:rFonts w:ascii=".VnTime" w:hAnsi=".VnTime"/>
      <w:szCs w:val="20"/>
    </w:rPr>
  </w:style>
  <w:style w:type="character" w:customStyle="1" w:styleId="BodyTextIndentChar">
    <w:name w:val="Body Text Indent Char"/>
    <w:link w:val="BodyTextIndent"/>
    <w:uiPriority w:val="99"/>
    <w:rsid w:val="004652D3"/>
    <w:rPr>
      <w:rFonts w:ascii=".VnTime" w:hAnsi=".VnTime"/>
      <w:sz w:val="28"/>
    </w:rPr>
  </w:style>
  <w:style w:type="character" w:customStyle="1" w:styleId="fontstyle01">
    <w:name w:val="fontstyle01"/>
    <w:rsid w:val="00490B76"/>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5242B6"/>
    <w:pPr>
      <w:spacing w:before="100" w:beforeAutospacing="1" w:after="100" w:afterAutospacing="1"/>
    </w:pPr>
    <w:rPr>
      <w:sz w:val="24"/>
      <w:szCs w:val="24"/>
    </w:rPr>
  </w:style>
  <w:style w:type="paragraph" w:styleId="ListParagraph">
    <w:name w:val="List Paragraph"/>
    <w:basedOn w:val="Normal"/>
    <w:uiPriority w:val="34"/>
    <w:qFormat/>
    <w:rsid w:val="001B1EB2"/>
    <w:pPr>
      <w:ind w:left="720"/>
      <w:contextualSpacing/>
    </w:pPr>
  </w:style>
  <w:style w:type="paragraph" w:customStyle="1" w:styleId="1">
    <w:name w:val="1"/>
    <w:basedOn w:val="Normal"/>
    <w:next w:val="Normal"/>
    <w:autoRedefine/>
    <w:semiHidden/>
    <w:rsid w:val="008B13A3"/>
    <w:pPr>
      <w:spacing w:after="160" w:line="240" w:lineRule="exact"/>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2383">
      <w:bodyDiv w:val="1"/>
      <w:marLeft w:val="0"/>
      <w:marRight w:val="0"/>
      <w:marTop w:val="0"/>
      <w:marBottom w:val="0"/>
      <w:divBdr>
        <w:top w:val="none" w:sz="0" w:space="0" w:color="auto"/>
        <w:left w:val="none" w:sz="0" w:space="0" w:color="auto"/>
        <w:bottom w:val="none" w:sz="0" w:space="0" w:color="auto"/>
        <w:right w:val="none" w:sz="0" w:space="0" w:color="auto"/>
      </w:divBdr>
    </w:div>
    <w:div w:id="875583237">
      <w:bodyDiv w:val="1"/>
      <w:marLeft w:val="0"/>
      <w:marRight w:val="0"/>
      <w:marTop w:val="0"/>
      <w:marBottom w:val="0"/>
      <w:divBdr>
        <w:top w:val="none" w:sz="0" w:space="0" w:color="auto"/>
        <w:left w:val="none" w:sz="0" w:space="0" w:color="auto"/>
        <w:bottom w:val="none" w:sz="0" w:space="0" w:color="auto"/>
        <w:right w:val="none" w:sz="0" w:space="0" w:color="auto"/>
      </w:divBdr>
    </w:div>
    <w:div w:id="1144202027">
      <w:bodyDiv w:val="1"/>
      <w:marLeft w:val="0"/>
      <w:marRight w:val="0"/>
      <w:marTop w:val="0"/>
      <w:marBottom w:val="0"/>
      <w:divBdr>
        <w:top w:val="none" w:sz="0" w:space="0" w:color="auto"/>
        <w:left w:val="none" w:sz="0" w:space="0" w:color="auto"/>
        <w:bottom w:val="none" w:sz="0" w:space="0" w:color="auto"/>
        <w:right w:val="none" w:sz="0" w:space="0" w:color="auto"/>
      </w:divBdr>
    </w:div>
    <w:div w:id="1415739983">
      <w:bodyDiv w:val="1"/>
      <w:marLeft w:val="0"/>
      <w:marRight w:val="0"/>
      <w:marTop w:val="0"/>
      <w:marBottom w:val="0"/>
      <w:divBdr>
        <w:top w:val="none" w:sz="0" w:space="0" w:color="auto"/>
        <w:left w:val="none" w:sz="0" w:space="0" w:color="auto"/>
        <w:bottom w:val="none" w:sz="0" w:space="0" w:color="auto"/>
        <w:right w:val="none" w:sz="0" w:space="0" w:color="auto"/>
      </w:divBdr>
    </w:div>
    <w:div w:id="1582642764">
      <w:bodyDiv w:val="1"/>
      <w:marLeft w:val="0"/>
      <w:marRight w:val="0"/>
      <w:marTop w:val="0"/>
      <w:marBottom w:val="0"/>
      <w:divBdr>
        <w:top w:val="none" w:sz="0" w:space="0" w:color="auto"/>
        <w:left w:val="none" w:sz="0" w:space="0" w:color="auto"/>
        <w:bottom w:val="none" w:sz="0" w:space="0" w:color="auto"/>
        <w:right w:val="none" w:sz="0" w:space="0" w:color="auto"/>
      </w:divBdr>
    </w:div>
    <w:div w:id="17116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094B0-465E-420C-B988-98674BCE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TỈNH UỶ QUẢNG NAM</vt:lpstr>
    </vt:vector>
  </TitlesOfParts>
  <Company>HOME</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QUẢNG NAM</dc:title>
  <dc:subject/>
  <dc:creator>User</dc:creator>
  <cp:keywords/>
  <cp:lastModifiedBy>Microsoft account</cp:lastModifiedBy>
  <cp:revision>48</cp:revision>
  <cp:lastPrinted>2025-03-06T09:58:00Z</cp:lastPrinted>
  <dcterms:created xsi:type="dcterms:W3CDTF">2025-03-24T15:25:00Z</dcterms:created>
  <dcterms:modified xsi:type="dcterms:W3CDTF">2025-03-24T15:37:00Z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bbdd1fb6d55e877021b2264231200ade7dae14f920184a94f3950b8ffc681cdf</vt:lpwstr>
  </property>
</Properties>
</file>